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120" w:rsidRPr="0031212D" w:rsidRDefault="00F56120" w:rsidP="00F56120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1212D">
        <w:rPr>
          <w:rFonts w:ascii="Times New Roman" w:hAnsi="Times New Roman" w:cs="Times New Roman"/>
          <w:b/>
          <w:sz w:val="28"/>
          <w:szCs w:val="28"/>
        </w:rPr>
        <w:t xml:space="preserve">Порядок обжалования действий (бездействия) и решений, </w:t>
      </w:r>
    </w:p>
    <w:p w:rsidR="00F56120" w:rsidRPr="0031212D" w:rsidRDefault="00F56120" w:rsidP="00F56120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1212D">
        <w:rPr>
          <w:rFonts w:ascii="Times New Roman" w:hAnsi="Times New Roman" w:cs="Times New Roman"/>
          <w:b/>
          <w:sz w:val="28"/>
          <w:szCs w:val="28"/>
        </w:rPr>
        <w:t>осуществляемых в процессе организации исполнения судебных актов</w:t>
      </w:r>
    </w:p>
    <w:p w:rsidR="00F56120" w:rsidRPr="0031212D" w:rsidRDefault="00F56120" w:rsidP="00F5612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62BA7" w:rsidRPr="0031212D" w:rsidRDefault="00F62BA7" w:rsidP="00F62B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Решения должностных лиц органов Федерального казначейства, принятые в ходе организации исполнения судебных актов, могут быть обжалованы заявителем в досудебном и судебном порядке.</w:t>
      </w:r>
    </w:p>
    <w:p w:rsidR="00F62BA7" w:rsidRPr="00E66032" w:rsidRDefault="00F62BA7" w:rsidP="00F62BA7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6032">
        <w:rPr>
          <w:rFonts w:ascii="Times New Roman" w:hAnsi="Times New Roman" w:cs="Times New Roman"/>
          <w:sz w:val="28"/>
          <w:szCs w:val="28"/>
          <w:u w:val="single"/>
        </w:rPr>
        <w:t xml:space="preserve">1. Досудебный порядок. </w:t>
      </w:r>
    </w:p>
    <w:p w:rsidR="00F62BA7" w:rsidRPr="0031212D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BA3285">
        <w:rPr>
          <w:rFonts w:ascii="Times New Roman" w:hAnsi="Times New Roman" w:cs="Times New Roman"/>
          <w:sz w:val="28"/>
          <w:szCs w:val="28"/>
        </w:rPr>
        <w:t xml:space="preserve"> </w:t>
      </w:r>
      <w:r w:rsidRPr="0031212D">
        <w:rPr>
          <w:rFonts w:ascii="Times New Roman" w:hAnsi="Times New Roman" w:cs="Times New Roman"/>
          <w:sz w:val="28"/>
          <w:szCs w:val="28"/>
        </w:rPr>
        <w:t xml:space="preserve">Информация о порядке рассмотрения обращений граждан в Управлении Федерального казначейства по </w:t>
      </w:r>
      <w:r w:rsidR="00E74803">
        <w:rPr>
          <w:rFonts w:ascii="Times New Roman" w:hAnsi="Times New Roman" w:cs="Times New Roman"/>
          <w:sz w:val="28"/>
          <w:szCs w:val="28"/>
        </w:rPr>
        <w:t xml:space="preserve">Тюменской области </w:t>
      </w:r>
      <w:r w:rsidRPr="0031212D">
        <w:rPr>
          <w:rFonts w:ascii="Times New Roman" w:hAnsi="Times New Roman" w:cs="Times New Roman"/>
          <w:sz w:val="28"/>
          <w:szCs w:val="28"/>
        </w:rPr>
        <w:t xml:space="preserve">размещена в разделе </w:t>
      </w:r>
      <w:r>
        <w:rPr>
          <w:rFonts w:ascii="Times New Roman" w:hAnsi="Times New Roman" w:cs="Times New Roman"/>
          <w:sz w:val="28"/>
          <w:szCs w:val="28"/>
        </w:rPr>
        <w:t xml:space="preserve">«УФК по </w:t>
      </w:r>
      <w:r w:rsidR="00E74803">
        <w:rPr>
          <w:rFonts w:ascii="Times New Roman" w:hAnsi="Times New Roman" w:cs="Times New Roman"/>
          <w:sz w:val="28"/>
          <w:szCs w:val="28"/>
        </w:rPr>
        <w:t xml:space="preserve">Тюменской </w:t>
      </w:r>
      <w:r>
        <w:rPr>
          <w:rFonts w:ascii="Times New Roman" w:hAnsi="Times New Roman" w:cs="Times New Roman"/>
          <w:sz w:val="28"/>
          <w:szCs w:val="28"/>
        </w:rPr>
        <w:t xml:space="preserve">области» подразделе </w:t>
      </w:r>
      <w:r w:rsidRPr="0031212D">
        <w:rPr>
          <w:rFonts w:ascii="Times New Roman" w:hAnsi="Times New Roman" w:cs="Times New Roman"/>
          <w:sz w:val="28"/>
          <w:szCs w:val="28"/>
        </w:rPr>
        <w:t xml:space="preserve">«Обращения граждан» </w:t>
      </w:r>
      <w:r w:rsidR="00E7480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Pr="0031212D">
        <w:rPr>
          <w:rFonts w:ascii="Times New Roman" w:hAnsi="Times New Roman" w:cs="Times New Roman"/>
          <w:sz w:val="28"/>
          <w:szCs w:val="28"/>
        </w:rPr>
        <w:t>сайта</w:t>
      </w:r>
      <w:r w:rsidR="00E74803" w:rsidRPr="00E74803">
        <w:rPr>
          <w:rFonts w:ascii="Times New Roman" w:hAnsi="Times New Roman" w:cs="Times New Roman"/>
          <w:sz w:val="28"/>
          <w:szCs w:val="28"/>
        </w:rPr>
        <w:t xml:space="preserve"> </w:t>
      </w:r>
      <w:r w:rsidR="00E74803">
        <w:rPr>
          <w:rFonts w:ascii="Times New Roman" w:hAnsi="Times New Roman" w:cs="Times New Roman"/>
          <w:sz w:val="28"/>
          <w:szCs w:val="28"/>
        </w:rPr>
        <w:t>УФК по Тюменской области</w:t>
      </w:r>
      <w:r w:rsidRPr="003121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2BA7" w:rsidRPr="0031212D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1212D">
        <w:rPr>
          <w:rFonts w:ascii="Times New Roman" w:hAnsi="Times New Roman" w:cs="Times New Roman"/>
          <w:sz w:val="28"/>
          <w:szCs w:val="28"/>
        </w:rPr>
        <w:t>2. При подаче жалобы в письменной форме на бумажном носителе или в форме электронного документа срок ее рассмотрения не превышает 30 календарных дней со дня регистрации в органе Федерального казначейства.</w:t>
      </w:r>
    </w:p>
    <w:p w:rsidR="00F62BA7" w:rsidRPr="0031212D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В исключительных случаях, а также в случае направления запроса о предоставлении документов и материалов, необходимых для рассмотрения обращения, руководитель Федерального казначейства, руководитель органа Федерального казначейства вправе продлить срок его рассмотрения, но не более чем на 30 дней, с одновременным уведомлением заявителя о продлении срока рассмотрения его обращения.</w:t>
      </w:r>
    </w:p>
    <w:p w:rsidR="00F62BA7" w:rsidRPr="0031212D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Заявитель в жалобе в обязательном порядке указывает (статья 7 Федерального закона от 02.05.2006 № 59-ФЗ «Об обращениях граждан»):</w:t>
      </w:r>
    </w:p>
    <w:p w:rsidR="00F62BA7" w:rsidRPr="0031212D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наименование органа, в который направляет жалобу, либо фамилию, имя, отчество соответствующего должностного лица, либо должность соответствующего лица;</w:t>
      </w:r>
    </w:p>
    <w:p w:rsidR="00F62BA7" w:rsidRPr="0031212D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свои фамилию, имя, отчество (последнее - при наличии), полное наименование для юридического лица;</w:t>
      </w:r>
    </w:p>
    <w:p w:rsidR="00F62BA7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почтовый адрес, по которому должны быть направлены ответ или уведомление о переадресации жалобы;</w:t>
      </w:r>
    </w:p>
    <w:p w:rsidR="00F62BA7" w:rsidRPr="00920D46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D46">
        <w:rPr>
          <w:rFonts w:ascii="Times New Roman" w:hAnsi="Times New Roman" w:cs="Times New Roman"/>
          <w:sz w:val="28"/>
          <w:szCs w:val="28"/>
        </w:rPr>
        <w:t>адрес электронной почты, если ответ должен быть направлен в форме электронного документа;</w:t>
      </w:r>
    </w:p>
    <w:p w:rsidR="00F62BA7" w:rsidRPr="0031212D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суть жалобы;</w:t>
      </w:r>
    </w:p>
    <w:p w:rsidR="00F62BA7" w:rsidRPr="0031212D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ставит личную подпись и дату.</w:t>
      </w:r>
    </w:p>
    <w:p w:rsidR="00F62BA7" w:rsidRPr="0031212D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Дополнительно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1212D">
        <w:rPr>
          <w:rFonts w:ascii="Times New Roman" w:hAnsi="Times New Roman" w:cs="Times New Roman"/>
          <w:sz w:val="28"/>
          <w:szCs w:val="28"/>
        </w:rPr>
        <w:t xml:space="preserve"> в целях сокращения срока рассмотрения жалобы Федеральным казначейством или органом Федерального казначейства, заявителем могут быть указаны:</w:t>
      </w:r>
    </w:p>
    <w:p w:rsidR="00F62BA7" w:rsidRPr="0031212D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должность, фамилия, имя и отчество сотрудника органа Федерального казначейства, решение, действие (бездействие) которого обжалуется;</w:t>
      </w:r>
    </w:p>
    <w:p w:rsidR="00F62BA7" w:rsidRPr="0031212D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суть обжалуемого действия (бездействия);</w:t>
      </w:r>
    </w:p>
    <w:p w:rsidR="00F62BA7" w:rsidRPr="0031212D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обстоятельства, на основании которых заявитель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F62BA7" w:rsidRPr="0031212D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иные сведения, которые заявитель считает необходимым сообщить.</w:t>
      </w:r>
    </w:p>
    <w:p w:rsidR="00F62BA7" w:rsidRPr="0031212D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lastRenderedPageBreak/>
        <w:t>В случае необходимости в подтверждение своих доводов заявитель прилагает к жалобе документы и материалы либо их копии.</w:t>
      </w:r>
    </w:p>
    <w:p w:rsidR="00F62BA7" w:rsidRPr="0031212D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По результатам рассмотрения жалобы должностным лицом органа Федерального казначейства принимается решение об удовлетворении требований заявителя либо об отказе.</w:t>
      </w:r>
    </w:p>
    <w:p w:rsidR="00F62BA7" w:rsidRPr="0031212D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Жалоба не рассматривается органом Федерального казначейства по существу и ответ на нее не дается в случае, если:</w:t>
      </w:r>
    </w:p>
    <w:p w:rsidR="00F62BA7" w:rsidRPr="0031212D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в жалобе не указаны фамилия заявителя и почтовый адрес, по которому должен быть направлен ответ, либо реквизиты заявителя не поддаются прочтению;</w:t>
      </w:r>
    </w:p>
    <w:p w:rsidR="00F62BA7" w:rsidRPr="0031212D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жалоба не поддается прочтению, о чем орган Федерального казначейства сообщает заявителю;</w:t>
      </w:r>
    </w:p>
    <w:p w:rsidR="00F62BA7" w:rsidRPr="0031212D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жалоба содержит нецензурные либо оскорбительные выражения, угрозы жизни, здоровью и имуществу должностного лица, а также членов его семьи, при этом орган Федерального казначейства вправе сообщить заявителю о недопустимости злоупотребления</w:t>
      </w:r>
      <w:r>
        <w:rPr>
          <w:rFonts w:ascii="Times New Roman" w:hAnsi="Times New Roman" w:cs="Times New Roman"/>
          <w:sz w:val="28"/>
          <w:szCs w:val="28"/>
        </w:rPr>
        <w:t xml:space="preserve"> правом</w:t>
      </w:r>
      <w:r w:rsidRPr="0031212D">
        <w:rPr>
          <w:rFonts w:ascii="Times New Roman" w:hAnsi="Times New Roman" w:cs="Times New Roman"/>
          <w:sz w:val="28"/>
          <w:szCs w:val="28"/>
        </w:rPr>
        <w:t>;</w:t>
      </w:r>
    </w:p>
    <w:p w:rsidR="00F62BA7" w:rsidRPr="0031212D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по существу жалобы имеется вступивший в законную силу судебный акт, при этом орган Федерального казначейства разъясняет порядок обжалования данного судебного акта;</w:t>
      </w:r>
    </w:p>
    <w:p w:rsidR="00F62BA7" w:rsidRPr="0031212D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имеется документ, подтверждающий принятие жалобы на рассмотрение Федеральным казначейством, о чем орган Федерального казначейства сообщает заявителю;</w:t>
      </w:r>
    </w:p>
    <w:p w:rsidR="00F62BA7" w:rsidRPr="0031212D" w:rsidRDefault="00F62BA7" w:rsidP="00E74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при этом орган Федерального казначейства сообщает заявителю жалобы о невозможности дать ответ по существу в связи с недопустимостью разглашения указанных сведений.</w:t>
      </w:r>
    </w:p>
    <w:p w:rsidR="00F62BA7" w:rsidRDefault="00F62BA7" w:rsidP="00E748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0D46">
        <w:rPr>
          <w:rFonts w:ascii="Times New Roman" w:eastAsia="Times New Roman" w:hAnsi="Times New Roman" w:cs="Times New Roman"/>
          <w:sz w:val="28"/>
          <w:szCs w:val="28"/>
        </w:rPr>
        <w:t>Если в жалобе заявителя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органа Федерального казначейства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орган Федерального казначейства или одному и тому же должностному лицу. О данном решении уведомляется гражданин, направивший обращение.</w:t>
      </w:r>
    </w:p>
    <w:p w:rsidR="00F62BA7" w:rsidRPr="0031212D" w:rsidRDefault="00F62BA7" w:rsidP="00E748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>Если причины, по которым жалоба не могла быть рассмотрена по существу, в последующем были устранены, заявитель вправе вновь направить жалобу.</w:t>
      </w:r>
    </w:p>
    <w:p w:rsidR="00F62BA7" w:rsidRPr="00E66032" w:rsidRDefault="00F62BA7" w:rsidP="00E748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6032">
        <w:rPr>
          <w:rFonts w:ascii="Times New Roman" w:hAnsi="Times New Roman" w:cs="Times New Roman"/>
          <w:sz w:val="28"/>
          <w:szCs w:val="28"/>
          <w:u w:val="single"/>
        </w:rPr>
        <w:t>2. Судебный порядок.</w:t>
      </w:r>
    </w:p>
    <w:p w:rsidR="00F62BA7" w:rsidRDefault="00F62BA7" w:rsidP="00E748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212D">
        <w:rPr>
          <w:rFonts w:ascii="Times New Roman" w:hAnsi="Times New Roman" w:cs="Times New Roman"/>
          <w:sz w:val="28"/>
          <w:szCs w:val="28"/>
        </w:rPr>
        <w:t xml:space="preserve">Заявители вправе обжаловать решения, действия (бездействие) должностных лиц органов Федерального казначейства, принятые в ходе организации исполнения судебных актов, в судебном порядке. Согласно </w:t>
      </w:r>
      <w:r w:rsidRPr="0031212D">
        <w:rPr>
          <w:rFonts w:ascii="Times New Roman" w:hAnsi="Times New Roman" w:cs="Times New Roman"/>
          <w:sz w:val="28"/>
          <w:szCs w:val="28"/>
        </w:rPr>
        <w:lastRenderedPageBreak/>
        <w:t>правилам подсудности иск к организации предъявляется в суд по месту нахождения организации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62BA7" w:rsidRDefault="00F62BA7" w:rsidP="00E74803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F62BA7" w:rsidRPr="0073254D" w:rsidRDefault="00F62BA7" w:rsidP="00E74803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 w:rsidRPr="0073254D">
        <w:rPr>
          <w:rFonts w:ascii="Times New Roman" w:hAnsi="Times New Roman" w:cs="Times New Roman"/>
          <w:sz w:val="28"/>
          <w:szCs w:val="28"/>
          <w:u w:val="single"/>
        </w:rPr>
        <w:t xml:space="preserve">Арбитражный суд </w:t>
      </w:r>
      <w:r w:rsidR="00C87C05" w:rsidRPr="0073254D">
        <w:rPr>
          <w:rFonts w:ascii="Times New Roman" w:hAnsi="Times New Roman" w:cs="Times New Roman"/>
          <w:sz w:val="28"/>
          <w:szCs w:val="28"/>
          <w:u w:val="single"/>
        </w:rPr>
        <w:t>Тюменской</w:t>
      </w:r>
      <w:r w:rsidRPr="0073254D">
        <w:rPr>
          <w:rFonts w:ascii="Times New Roman" w:hAnsi="Times New Roman" w:cs="Times New Roman"/>
          <w:sz w:val="28"/>
          <w:szCs w:val="28"/>
          <w:u w:val="single"/>
        </w:rPr>
        <w:t xml:space="preserve"> области</w:t>
      </w:r>
    </w:p>
    <w:p w:rsidR="00F62BA7" w:rsidRDefault="001B4938" w:rsidP="00E74803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Ленина, д. 74, г. Тюмень, 625052</w:t>
      </w:r>
      <w:r w:rsidR="00E7480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тел. (3452)</w:t>
      </w:r>
      <w:r w:rsidR="00BA328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25-81-13</w:t>
      </w:r>
    </w:p>
    <w:p w:rsidR="001B4938" w:rsidRPr="00920D46" w:rsidRDefault="001B4938" w:rsidP="00E74803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62BA7" w:rsidRPr="0073254D" w:rsidRDefault="00F62BA7" w:rsidP="00E74803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 w:rsidRPr="0073254D">
        <w:rPr>
          <w:rFonts w:ascii="Times New Roman" w:hAnsi="Times New Roman" w:cs="Times New Roman"/>
          <w:sz w:val="28"/>
          <w:szCs w:val="28"/>
          <w:u w:val="single"/>
        </w:rPr>
        <w:t xml:space="preserve">Ленинский районный суд г. </w:t>
      </w:r>
      <w:r w:rsidR="001B4938" w:rsidRPr="0073254D">
        <w:rPr>
          <w:rFonts w:ascii="Times New Roman" w:hAnsi="Times New Roman" w:cs="Times New Roman"/>
          <w:sz w:val="28"/>
          <w:szCs w:val="28"/>
          <w:u w:val="single"/>
        </w:rPr>
        <w:t>Тюмени</w:t>
      </w:r>
    </w:p>
    <w:p w:rsidR="0073254D" w:rsidRDefault="0073254D" w:rsidP="00E74803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50 лет Октября, д. 12 корп.1, г. Тюмень, 625048, </w:t>
      </w:r>
      <w:r w:rsidR="00E74803">
        <w:rPr>
          <w:rFonts w:ascii="Times New Roman" w:hAnsi="Times New Roman" w:cs="Times New Roman"/>
          <w:sz w:val="28"/>
          <w:szCs w:val="28"/>
        </w:rPr>
        <w:t xml:space="preserve">тел. </w:t>
      </w:r>
      <w:r>
        <w:rPr>
          <w:rFonts w:ascii="Times New Roman" w:hAnsi="Times New Roman" w:cs="Times New Roman"/>
          <w:sz w:val="28"/>
          <w:szCs w:val="28"/>
        </w:rPr>
        <w:t>(3452) 28-34-91</w:t>
      </w:r>
    </w:p>
    <w:p w:rsidR="0073254D" w:rsidRPr="00061F1B" w:rsidRDefault="0073254D" w:rsidP="00E74803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62BA7" w:rsidRPr="0073254D" w:rsidRDefault="001B4938" w:rsidP="00E748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3254D">
        <w:rPr>
          <w:rFonts w:ascii="Times New Roman" w:hAnsi="Times New Roman" w:cs="Times New Roman"/>
          <w:sz w:val="28"/>
          <w:szCs w:val="28"/>
          <w:u w:val="single"/>
        </w:rPr>
        <w:t>Калининский районный суд г.</w:t>
      </w:r>
      <w:r w:rsidR="005F57CA" w:rsidRPr="0073254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3254D">
        <w:rPr>
          <w:rFonts w:ascii="Times New Roman" w:hAnsi="Times New Roman" w:cs="Times New Roman"/>
          <w:sz w:val="28"/>
          <w:szCs w:val="28"/>
          <w:u w:val="single"/>
        </w:rPr>
        <w:t>Тюмени</w:t>
      </w:r>
    </w:p>
    <w:p w:rsidR="001B4938" w:rsidRDefault="005F57CA" w:rsidP="00E748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1B4938">
        <w:rPr>
          <w:rFonts w:ascii="Times New Roman" w:hAnsi="Times New Roman" w:cs="Times New Roman"/>
          <w:sz w:val="28"/>
          <w:szCs w:val="28"/>
        </w:rPr>
        <w:t>л. Полевая, 1а, стр. 1</w:t>
      </w:r>
      <w:r>
        <w:rPr>
          <w:rFonts w:ascii="Times New Roman" w:hAnsi="Times New Roman" w:cs="Times New Roman"/>
          <w:sz w:val="28"/>
          <w:szCs w:val="28"/>
        </w:rPr>
        <w:t>, 625038, г. Тюмень</w:t>
      </w:r>
      <w:r w:rsidR="00E7480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тел. (3452) 56-87-32</w:t>
      </w:r>
    </w:p>
    <w:p w:rsidR="005F57CA" w:rsidRDefault="005F57CA" w:rsidP="00E748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57CA" w:rsidRPr="0073254D" w:rsidRDefault="005F57CA" w:rsidP="00E748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3254D">
        <w:rPr>
          <w:rFonts w:ascii="Times New Roman" w:hAnsi="Times New Roman" w:cs="Times New Roman"/>
          <w:sz w:val="28"/>
          <w:szCs w:val="28"/>
          <w:u w:val="single"/>
        </w:rPr>
        <w:t>Тюменский районный суд Тюменской области</w:t>
      </w:r>
    </w:p>
    <w:p w:rsidR="005F57CA" w:rsidRDefault="005F57CA" w:rsidP="00E748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Московский тракт 175, корп.1, г. Тюмень, 625018</w:t>
      </w:r>
      <w:r w:rsidR="00E748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тел. (3452) 30-52-80</w:t>
      </w:r>
    </w:p>
    <w:p w:rsidR="00185A94" w:rsidRDefault="00185A94" w:rsidP="00E748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85A94" w:rsidRPr="00685F83" w:rsidRDefault="00185A94" w:rsidP="00E748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85F83">
        <w:rPr>
          <w:rFonts w:ascii="Times New Roman" w:hAnsi="Times New Roman" w:cs="Times New Roman"/>
          <w:sz w:val="28"/>
          <w:szCs w:val="28"/>
          <w:u w:val="single"/>
        </w:rPr>
        <w:t>Центральный районный суд г. Тюмени</w:t>
      </w:r>
    </w:p>
    <w:p w:rsidR="00185A94" w:rsidRPr="00920D46" w:rsidRDefault="00185A94" w:rsidP="00E748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8 Марта, д. 1, г. Тюмень, 625000  тел. (3452) 56-87-13</w:t>
      </w:r>
    </w:p>
    <w:p w:rsidR="00EF745D" w:rsidRDefault="00EF745D" w:rsidP="00E74803">
      <w:pPr>
        <w:spacing w:after="0" w:line="240" w:lineRule="auto"/>
        <w:rPr>
          <w:rFonts w:ascii="Arial" w:hAnsi="Arial" w:cs="Arial"/>
          <w:color w:val="000000"/>
          <w:sz w:val="21"/>
          <w:szCs w:val="21"/>
          <w:shd w:val="clear" w:color="auto" w:fill="F5EDE4"/>
        </w:rPr>
      </w:pPr>
    </w:p>
    <w:p w:rsidR="00EF745D" w:rsidRDefault="00EF745D" w:rsidP="00E74803">
      <w:pPr>
        <w:spacing w:after="0" w:line="240" w:lineRule="auto"/>
        <w:rPr>
          <w:rFonts w:ascii="Arial" w:hAnsi="Arial" w:cs="Arial"/>
          <w:color w:val="000000"/>
          <w:sz w:val="21"/>
          <w:szCs w:val="21"/>
          <w:shd w:val="clear" w:color="auto" w:fill="F5EDE4"/>
        </w:rPr>
      </w:pPr>
    </w:p>
    <w:p w:rsidR="00EF745D" w:rsidRDefault="00EF745D" w:rsidP="00E74803">
      <w:pPr>
        <w:spacing w:after="0" w:line="240" w:lineRule="auto"/>
        <w:rPr>
          <w:rFonts w:ascii="Arial" w:hAnsi="Arial" w:cs="Arial"/>
          <w:color w:val="000000"/>
          <w:sz w:val="21"/>
          <w:szCs w:val="21"/>
          <w:shd w:val="clear" w:color="auto" w:fill="F5EDE4"/>
        </w:rPr>
      </w:pPr>
    </w:p>
    <w:p w:rsidR="00EF745D" w:rsidRDefault="00EF745D" w:rsidP="00E74803">
      <w:pPr>
        <w:spacing w:after="0" w:line="240" w:lineRule="auto"/>
        <w:rPr>
          <w:rFonts w:ascii="Arial" w:hAnsi="Arial" w:cs="Arial"/>
          <w:color w:val="000000"/>
          <w:sz w:val="21"/>
          <w:szCs w:val="21"/>
          <w:shd w:val="clear" w:color="auto" w:fill="F5EDE4"/>
        </w:rPr>
      </w:pPr>
    </w:p>
    <w:p w:rsidR="00EF745D" w:rsidRDefault="00EF745D" w:rsidP="00E74803">
      <w:pPr>
        <w:spacing w:after="0" w:line="240" w:lineRule="auto"/>
        <w:rPr>
          <w:rFonts w:ascii="Arial" w:hAnsi="Arial" w:cs="Arial"/>
          <w:color w:val="000000"/>
          <w:sz w:val="21"/>
          <w:szCs w:val="21"/>
          <w:shd w:val="clear" w:color="auto" w:fill="F5EDE4"/>
        </w:rPr>
      </w:pPr>
    </w:p>
    <w:p w:rsidR="00EF745D" w:rsidRDefault="00EF745D" w:rsidP="00E74803">
      <w:pPr>
        <w:spacing w:after="0" w:line="240" w:lineRule="auto"/>
        <w:rPr>
          <w:rFonts w:ascii="Arial" w:hAnsi="Arial" w:cs="Arial"/>
          <w:color w:val="000000"/>
          <w:sz w:val="21"/>
          <w:szCs w:val="21"/>
          <w:shd w:val="clear" w:color="auto" w:fill="F5EDE4"/>
        </w:rPr>
      </w:pPr>
    </w:p>
    <w:p w:rsidR="00EF745D" w:rsidRDefault="00EF745D" w:rsidP="00E74803">
      <w:pPr>
        <w:spacing w:after="0" w:line="240" w:lineRule="auto"/>
        <w:rPr>
          <w:rFonts w:ascii="Arial" w:hAnsi="Arial" w:cs="Arial"/>
          <w:color w:val="000000"/>
          <w:sz w:val="21"/>
          <w:szCs w:val="21"/>
          <w:shd w:val="clear" w:color="auto" w:fill="F5EDE4"/>
        </w:rPr>
      </w:pPr>
    </w:p>
    <w:p w:rsidR="00EF745D" w:rsidRDefault="00EF745D" w:rsidP="00E74803">
      <w:pPr>
        <w:spacing w:after="0" w:line="240" w:lineRule="auto"/>
        <w:rPr>
          <w:rFonts w:ascii="Arial" w:hAnsi="Arial" w:cs="Arial"/>
          <w:color w:val="000000"/>
          <w:sz w:val="21"/>
          <w:szCs w:val="21"/>
          <w:shd w:val="clear" w:color="auto" w:fill="F5EDE4"/>
        </w:rPr>
      </w:pPr>
    </w:p>
    <w:p w:rsidR="00EF745D" w:rsidRDefault="00EF745D" w:rsidP="00E74803">
      <w:pPr>
        <w:spacing w:after="0" w:line="240" w:lineRule="auto"/>
        <w:rPr>
          <w:rFonts w:ascii="Arial" w:hAnsi="Arial" w:cs="Arial"/>
          <w:color w:val="000000"/>
          <w:sz w:val="21"/>
          <w:szCs w:val="21"/>
          <w:shd w:val="clear" w:color="auto" w:fill="F5EDE4"/>
        </w:rPr>
      </w:pPr>
    </w:p>
    <w:p w:rsidR="00EF745D" w:rsidRDefault="00EF745D">
      <w:pPr>
        <w:rPr>
          <w:rFonts w:ascii="Arial" w:hAnsi="Arial" w:cs="Arial"/>
          <w:color w:val="000000"/>
          <w:sz w:val="21"/>
          <w:szCs w:val="21"/>
          <w:shd w:val="clear" w:color="auto" w:fill="F5EDE4"/>
        </w:rPr>
      </w:pPr>
    </w:p>
    <w:p w:rsidR="00F62BA7" w:rsidRDefault="00F62BA7">
      <w:pPr>
        <w:rPr>
          <w:rFonts w:ascii="Arial" w:hAnsi="Arial" w:cs="Arial"/>
          <w:color w:val="000000"/>
          <w:sz w:val="21"/>
          <w:szCs w:val="21"/>
          <w:shd w:val="clear" w:color="auto" w:fill="F5EDE4"/>
        </w:rPr>
      </w:pPr>
    </w:p>
    <w:p w:rsidR="00F62BA7" w:rsidRDefault="00F62BA7">
      <w:pPr>
        <w:rPr>
          <w:rFonts w:ascii="Arial" w:hAnsi="Arial" w:cs="Arial"/>
          <w:color w:val="000000"/>
          <w:sz w:val="21"/>
          <w:szCs w:val="21"/>
          <w:shd w:val="clear" w:color="auto" w:fill="F5EDE4"/>
        </w:rPr>
      </w:pPr>
    </w:p>
    <w:p w:rsidR="00F62BA7" w:rsidRDefault="00F62BA7">
      <w:pPr>
        <w:rPr>
          <w:rFonts w:ascii="Arial" w:hAnsi="Arial" w:cs="Arial"/>
          <w:color w:val="000000"/>
          <w:sz w:val="21"/>
          <w:szCs w:val="21"/>
          <w:shd w:val="clear" w:color="auto" w:fill="F5EDE4"/>
        </w:rPr>
      </w:pPr>
    </w:p>
    <w:p w:rsidR="00F62BA7" w:rsidRDefault="00F62BA7">
      <w:pPr>
        <w:rPr>
          <w:rFonts w:ascii="Arial" w:hAnsi="Arial" w:cs="Arial"/>
          <w:color w:val="000000"/>
          <w:sz w:val="21"/>
          <w:szCs w:val="21"/>
          <w:shd w:val="clear" w:color="auto" w:fill="F5EDE4"/>
        </w:rPr>
      </w:pPr>
    </w:p>
    <w:p w:rsidR="00F62BA7" w:rsidRDefault="00F62BA7">
      <w:pPr>
        <w:rPr>
          <w:rFonts w:ascii="Arial" w:hAnsi="Arial" w:cs="Arial"/>
          <w:color w:val="000000"/>
          <w:sz w:val="21"/>
          <w:szCs w:val="21"/>
          <w:shd w:val="clear" w:color="auto" w:fill="F5EDE4"/>
        </w:rPr>
      </w:pPr>
    </w:p>
    <w:p w:rsidR="00F62BA7" w:rsidRDefault="00F62BA7">
      <w:pPr>
        <w:rPr>
          <w:rFonts w:ascii="Arial" w:hAnsi="Arial" w:cs="Arial"/>
          <w:color w:val="000000"/>
          <w:sz w:val="21"/>
          <w:szCs w:val="21"/>
          <w:shd w:val="clear" w:color="auto" w:fill="F5EDE4"/>
        </w:rPr>
      </w:pPr>
    </w:p>
    <w:p w:rsidR="00EF745D" w:rsidRDefault="00EF745D">
      <w:pPr>
        <w:rPr>
          <w:rFonts w:ascii="Arial" w:hAnsi="Arial" w:cs="Arial"/>
          <w:color w:val="000000"/>
          <w:sz w:val="21"/>
          <w:szCs w:val="21"/>
          <w:shd w:val="clear" w:color="auto" w:fill="F5EDE4"/>
        </w:rPr>
      </w:pPr>
    </w:p>
    <w:sectPr w:rsidR="00EF7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F72D1"/>
    <w:multiLevelType w:val="multilevel"/>
    <w:tmpl w:val="20F24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EF47EA"/>
    <w:multiLevelType w:val="multilevel"/>
    <w:tmpl w:val="D5083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034553"/>
    <w:multiLevelType w:val="hybridMultilevel"/>
    <w:tmpl w:val="4EA4640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3628E"/>
    <w:rsid w:val="001741EF"/>
    <w:rsid w:val="00185A94"/>
    <w:rsid w:val="001B4938"/>
    <w:rsid w:val="003246E8"/>
    <w:rsid w:val="00427890"/>
    <w:rsid w:val="005F57CA"/>
    <w:rsid w:val="00685F83"/>
    <w:rsid w:val="0073254D"/>
    <w:rsid w:val="00791107"/>
    <w:rsid w:val="009260DF"/>
    <w:rsid w:val="00955C83"/>
    <w:rsid w:val="00B40569"/>
    <w:rsid w:val="00BA3285"/>
    <w:rsid w:val="00C3628E"/>
    <w:rsid w:val="00C87C05"/>
    <w:rsid w:val="00E74803"/>
    <w:rsid w:val="00EF745D"/>
    <w:rsid w:val="00F56120"/>
    <w:rsid w:val="00F6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0A93E8-E9FC-44FB-9AAC-F907B5BC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6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rsid w:val="00C3628E"/>
    <w:rPr>
      <w:color w:val="0000FF"/>
      <w:u w:val="single"/>
    </w:rPr>
  </w:style>
  <w:style w:type="paragraph" w:customStyle="1" w:styleId="ConsPlusNormal">
    <w:name w:val="ConsPlusNormal"/>
    <w:rsid w:val="00F5612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harCharCharChar">
    <w:name w:val="Char Char Char Char"/>
    <w:basedOn w:val="a"/>
    <w:next w:val="a"/>
    <w:semiHidden/>
    <w:rsid w:val="00F62BA7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42789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4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HakimovaASh</dc:creator>
  <cp:lastModifiedBy>Петроченко Марина Михайловна</cp:lastModifiedBy>
  <cp:revision>13</cp:revision>
  <dcterms:created xsi:type="dcterms:W3CDTF">2021-02-17T04:12:00Z</dcterms:created>
  <dcterms:modified xsi:type="dcterms:W3CDTF">2021-02-17T11:48:00Z</dcterms:modified>
</cp:coreProperties>
</file>