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1BD" w:rsidRPr="00F654DC" w:rsidRDefault="00F654DC" w:rsidP="00F654D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654DC">
        <w:rPr>
          <w:rFonts w:ascii="Times New Roman" w:hAnsi="Times New Roman" w:cs="Times New Roman"/>
          <w:color w:val="000000" w:themeColor="text1"/>
          <w:sz w:val="28"/>
          <w:szCs w:val="28"/>
        </w:rPr>
        <w:t>Проблемные вопросы и пути их решения по учету бюджетных и денежных обязательств получателей средств федерального бюджета</w:t>
      </w:r>
    </w:p>
    <w:p w:rsidR="003776AC" w:rsidRDefault="001A20C2" w:rsidP="006B71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соответствие со </w:t>
      </w:r>
      <w:hyperlink r:id="rId8" w:history="1">
        <w:r w:rsidR="003776AC" w:rsidRPr="003776AC">
          <w:rPr>
            <w:rFonts w:ascii="Times New Roman" w:hAnsi="Times New Roman" w:cs="Times New Roman"/>
            <w:sz w:val="28"/>
            <w:szCs w:val="28"/>
          </w:rPr>
          <w:t>ст. 6</w:t>
        </w:r>
      </w:hyperlink>
      <w:r w:rsidR="003776AC" w:rsidRPr="003776AC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юджетного Кодекса</w:t>
      </w:r>
      <w:r w:rsidR="003776AC" w:rsidRPr="003776AC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 (далее – БК РФ)</w:t>
      </w:r>
      <w:r w:rsidR="003776AC" w:rsidRPr="0037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получатель средств федерального бюджета</w:t>
      </w:r>
      <w:r w:rsidR="003776AC" w:rsidRPr="003776AC">
        <w:rPr>
          <w:rFonts w:ascii="Times New Roman" w:hAnsi="Times New Roman" w:cs="Times New Roman"/>
          <w:sz w:val="28"/>
          <w:szCs w:val="28"/>
        </w:rPr>
        <w:t xml:space="preserve"> имеет право на принятие и (или) исполнение бюджетных обязательств за счет средств соответствующего бюджета, финансовое обеспечение его деятельности осуществляется на основании бюджетной сметы, устанавливающей лимиты бюджетных обязательств, т.е. объем прав в денежном выражении на принятие бюджетных обязательств и (или) их исполнение в текущем финансовом году (текущем финансовом году и плановом периоде). В дополнение нормой </w:t>
      </w:r>
      <w:hyperlink r:id="rId9" w:history="1">
        <w:r w:rsidR="003776AC" w:rsidRPr="001A20C2">
          <w:rPr>
            <w:rFonts w:ascii="Times New Roman" w:hAnsi="Times New Roman" w:cs="Times New Roman"/>
            <w:sz w:val="28"/>
            <w:szCs w:val="28"/>
          </w:rPr>
          <w:t>ст. 219</w:t>
        </w:r>
      </w:hyperlink>
      <w:r w:rsidR="003776AC" w:rsidRPr="003776AC">
        <w:rPr>
          <w:rFonts w:ascii="Times New Roman" w:hAnsi="Times New Roman" w:cs="Times New Roman"/>
          <w:sz w:val="28"/>
          <w:szCs w:val="28"/>
        </w:rPr>
        <w:t xml:space="preserve"> БК РФ закреплено, что принятие бюджетных обязательств осуществляется при помощи заключения государственных (муниципальных)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1A20C2" w:rsidRPr="001A20C2" w:rsidRDefault="001A20C2" w:rsidP="006B71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0C2">
        <w:rPr>
          <w:rFonts w:ascii="Times New Roman" w:hAnsi="Times New Roman" w:cs="Times New Roman"/>
          <w:sz w:val="28"/>
          <w:szCs w:val="28"/>
        </w:rPr>
        <w:t>Бюджетные и денежные обязательства учитываются органом Федерального казначейства с отражением на лицевом счете бюджетополучателя или на его лицевом счете для учета операций по переданным полномочиям.</w:t>
      </w:r>
    </w:p>
    <w:p w:rsidR="007E3A93" w:rsidRDefault="007E3A93" w:rsidP="006B7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Учет бюджетных обязательств осуществляется в соответствии с Порядком учета территориальными органами Федерального казначейства бюджетных и денежных обязательств получателей средств федерального бюджета, утвержденного приказом Минфина России от 30.12.2015 № 221н (далее – Порядок № 221н) на основании сформированных Сведений о бюджетном и денежном обязательстве</w:t>
      </w:r>
      <w:r w:rsidR="008665A5">
        <w:rPr>
          <w:rFonts w:ascii="Times New Roman" w:hAnsi="Times New Roman"/>
          <w:bCs/>
          <w:sz w:val="28"/>
          <w:szCs w:val="28"/>
          <w:lang w:eastAsia="ru-RU"/>
        </w:rPr>
        <w:t xml:space="preserve"> (далее – Сведение)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 компонентах </w:t>
      </w:r>
      <w:r w:rsidRPr="00826DD7">
        <w:rPr>
          <w:rFonts w:ascii="Times New Roman" w:hAnsi="Times New Roman"/>
          <w:sz w:val="28"/>
          <w:szCs w:val="28"/>
        </w:rPr>
        <w:t>подсистем</w:t>
      </w:r>
      <w:r>
        <w:rPr>
          <w:rFonts w:ascii="Times New Roman" w:hAnsi="Times New Roman"/>
          <w:sz w:val="28"/>
          <w:szCs w:val="28"/>
        </w:rPr>
        <w:t>ы</w:t>
      </w:r>
      <w:r w:rsidRPr="00826DD7">
        <w:rPr>
          <w:rFonts w:ascii="Times New Roman" w:hAnsi="Times New Roman"/>
          <w:sz w:val="28"/>
          <w:szCs w:val="28"/>
        </w:rPr>
        <w:t xml:space="preserve"> «Управление расходами» ГИИС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6DD7">
        <w:rPr>
          <w:rFonts w:ascii="Times New Roman" w:hAnsi="Times New Roman"/>
          <w:sz w:val="28"/>
          <w:szCs w:val="28"/>
        </w:rPr>
        <w:t>«Электронный бюджет»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26DD7">
        <w:rPr>
          <w:rFonts w:ascii="Times New Roman" w:hAnsi="Times New Roman"/>
          <w:sz w:val="28"/>
          <w:szCs w:val="28"/>
        </w:rPr>
        <w:t>обеспечивающих ведение реестра государственных заданий, ведение Реестра соглашений и учет бюджетных</w:t>
      </w:r>
      <w:r>
        <w:rPr>
          <w:rFonts w:ascii="Times New Roman" w:hAnsi="Times New Roman"/>
          <w:sz w:val="28"/>
          <w:szCs w:val="28"/>
        </w:rPr>
        <w:t xml:space="preserve"> и денежных </w:t>
      </w:r>
      <w:r w:rsidRPr="00826DD7">
        <w:rPr>
          <w:rFonts w:ascii="Times New Roman" w:hAnsi="Times New Roman"/>
          <w:sz w:val="28"/>
          <w:szCs w:val="28"/>
        </w:rPr>
        <w:t>обязательств.</w:t>
      </w:r>
    </w:p>
    <w:p w:rsidR="00424F45" w:rsidRDefault="00424F45" w:rsidP="006B71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009">
        <w:rPr>
          <w:rFonts w:ascii="Times New Roman" w:hAnsi="Times New Roman" w:cs="Times New Roman"/>
          <w:sz w:val="28"/>
          <w:szCs w:val="28"/>
        </w:rPr>
        <w:t xml:space="preserve"> Цель процедуры учета бюджетных и денежных обязательств заключается в установлении контроля над расходованием средств бюджета и недопущении принятия </w:t>
      </w:r>
      <w:r w:rsidR="001A20C2">
        <w:rPr>
          <w:rFonts w:ascii="Times New Roman" w:hAnsi="Times New Roman" w:cs="Times New Roman"/>
          <w:sz w:val="28"/>
          <w:szCs w:val="28"/>
        </w:rPr>
        <w:t>получателем средств федерального бюджета</w:t>
      </w:r>
      <w:r w:rsidRPr="00633009">
        <w:rPr>
          <w:rFonts w:ascii="Times New Roman" w:hAnsi="Times New Roman" w:cs="Times New Roman"/>
          <w:sz w:val="28"/>
          <w:szCs w:val="28"/>
        </w:rPr>
        <w:t xml:space="preserve"> обязательств с превышением установленных лимитов бюджетных обязательств.</w:t>
      </w:r>
    </w:p>
    <w:p w:rsidR="00DD190F" w:rsidRPr="004E67AB" w:rsidRDefault="008665A5" w:rsidP="006B71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подачи С</w:t>
      </w:r>
      <w:r w:rsidR="00DD190F" w:rsidRPr="00424F45">
        <w:rPr>
          <w:rFonts w:ascii="Times New Roman" w:hAnsi="Times New Roman" w:cs="Times New Roman"/>
          <w:sz w:val="28"/>
          <w:szCs w:val="28"/>
        </w:rPr>
        <w:t>ведений</w:t>
      </w:r>
      <w:r w:rsidR="00DD190F" w:rsidRPr="004E67AB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DD190F" w:rsidRPr="004E67AB">
          <w:rPr>
            <w:rFonts w:ascii="Times New Roman" w:hAnsi="Times New Roman" w:cs="Times New Roman"/>
            <w:sz w:val="28"/>
            <w:szCs w:val="28"/>
          </w:rPr>
          <w:t>(ф. 0506101)</w:t>
        </w:r>
      </w:hyperlink>
      <w:r w:rsidR="00DD190F" w:rsidRPr="004E67AB">
        <w:rPr>
          <w:rFonts w:ascii="Times New Roman" w:hAnsi="Times New Roman" w:cs="Times New Roman"/>
          <w:sz w:val="28"/>
          <w:szCs w:val="28"/>
        </w:rPr>
        <w:t xml:space="preserve"> в орган Федерального казначейства </w:t>
      </w:r>
      <w:r w:rsidR="00DD190F" w:rsidRPr="004E67AB">
        <w:rPr>
          <w:rFonts w:ascii="Times New Roman" w:hAnsi="Times New Roman" w:cs="Times New Roman"/>
          <w:sz w:val="28"/>
          <w:szCs w:val="28"/>
        </w:rPr>
        <w:lastRenderedPageBreak/>
        <w:t>зависят от документа-основания, по которому формиру</w:t>
      </w:r>
      <w:r w:rsidR="00424F45">
        <w:rPr>
          <w:rFonts w:ascii="Times New Roman" w:hAnsi="Times New Roman" w:cs="Times New Roman"/>
          <w:sz w:val="28"/>
          <w:szCs w:val="28"/>
        </w:rPr>
        <w:t>ются Сведения</w:t>
      </w:r>
      <w:r w:rsidR="00DD190F" w:rsidRPr="004E67AB">
        <w:rPr>
          <w:rFonts w:ascii="Times New Roman" w:hAnsi="Times New Roman" w:cs="Times New Roman"/>
          <w:sz w:val="28"/>
          <w:szCs w:val="28"/>
        </w:rPr>
        <w:t>, и от того, есть ли в нем сведения, составляющие гос</w:t>
      </w:r>
      <w:r w:rsidR="001D0EF9">
        <w:rPr>
          <w:rFonts w:ascii="Times New Roman" w:hAnsi="Times New Roman" w:cs="Times New Roman"/>
          <w:sz w:val="28"/>
          <w:szCs w:val="28"/>
        </w:rPr>
        <w:t xml:space="preserve">ударственную </w:t>
      </w:r>
      <w:r w:rsidR="00F654DC">
        <w:rPr>
          <w:rFonts w:ascii="Times New Roman" w:hAnsi="Times New Roman" w:cs="Times New Roman"/>
          <w:sz w:val="28"/>
          <w:szCs w:val="28"/>
        </w:rPr>
        <w:t>тайну:</w:t>
      </w:r>
    </w:p>
    <w:p w:rsidR="00DD190F" w:rsidRPr="004E67AB" w:rsidRDefault="00E730C4" w:rsidP="006B71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190F" w:rsidRPr="004E67AB">
        <w:rPr>
          <w:rFonts w:ascii="Times New Roman" w:hAnsi="Times New Roman" w:cs="Times New Roman"/>
          <w:sz w:val="28"/>
          <w:szCs w:val="28"/>
        </w:rPr>
        <w:t>по извещению об осуществлении закупки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A540A">
        <w:rPr>
          <w:rFonts w:ascii="Times New Roman" w:hAnsi="Times New Roman" w:cs="Times New Roman"/>
          <w:sz w:val="28"/>
          <w:szCs w:val="28"/>
        </w:rPr>
        <w:t xml:space="preserve">по подтверждающим документам и на основании </w:t>
      </w:r>
      <w:r w:rsidR="003A540A" w:rsidRPr="003A540A">
        <w:rPr>
          <w:rFonts w:ascii="Times New Roman" w:hAnsi="Times New Roman" w:cs="Times New Roman"/>
          <w:sz w:val="28"/>
          <w:szCs w:val="28"/>
        </w:rPr>
        <w:t xml:space="preserve">приказа о штатном расписании с расчетом годового фонда оплаты труда (иного аналогичного документа) </w:t>
      </w:r>
      <w:r w:rsidR="003A540A">
        <w:rPr>
          <w:rFonts w:ascii="Times New Roman" w:hAnsi="Times New Roman" w:cs="Times New Roman"/>
          <w:sz w:val="28"/>
          <w:szCs w:val="28"/>
        </w:rPr>
        <w:t>–</w:t>
      </w:r>
      <w:r w:rsidR="00DD190F" w:rsidRPr="004E67AB">
        <w:rPr>
          <w:rFonts w:ascii="Times New Roman" w:hAnsi="Times New Roman" w:cs="Times New Roman"/>
          <w:sz w:val="28"/>
          <w:szCs w:val="28"/>
        </w:rPr>
        <w:t xml:space="preserve"> </w:t>
      </w:r>
      <w:r w:rsidR="003A540A">
        <w:rPr>
          <w:rFonts w:ascii="Times New Roman" w:hAnsi="Times New Roman" w:cs="Times New Roman"/>
          <w:sz w:val="28"/>
          <w:szCs w:val="28"/>
        </w:rPr>
        <w:t>в течении</w:t>
      </w:r>
      <w:r w:rsidR="00DD190F" w:rsidRPr="004E67AB">
        <w:rPr>
          <w:rFonts w:ascii="Times New Roman" w:hAnsi="Times New Roman" w:cs="Times New Roman"/>
          <w:sz w:val="28"/>
          <w:szCs w:val="28"/>
        </w:rPr>
        <w:t xml:space="preserve"> трех рабочих дней</w:t>
      </w:r>
      <w:r w:rsidR="001A20C2">
        <w:rPr>
          <w:rFonts w:ascii="Times New Roman" w:hAnsi="Times New Roman" w:cs="Times New Roman"/>
          <w:sz w:val="28"/>
          <w:szCs w:val="28"/>
        </w:rPr>
        <w:t>;</w:t>
      </w:r>
    </w:p>
    <w:p w:rsidR="00DD190F" w:rsidRDefault="002325AF" w:rsidP="006B71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190F" w:rsidRPr="004E67AB">
        <w:rPr>
          <w:rFonts w:ascii="Times New Roman" w:hAnsi="Times New Roman" w:cs="Times New Roman"/>
          <w:sz w:val="28"/>
          <w:szCs w:val="28"/>
        </w:rPr>
        <w:t xml:space="preserve">по документам, предусмотренным </w:t>
      </w:r>
      <w:hyperlink r:id="rId11" w:history="1">
        <w:r w:rsidR="00DD190F" w:rsidRPr="004E67AB">
          <w:rPr>
            <w:rFonts w:ascii="Times New Roman" w:hAnsi="Times New Roman" w:cs="Times New Roman"/>
            <w:sz w:val="28"/>
            <w:szCs w:val="28"/>
          </w:rPr>
          <w:t>п. п. 3</w:t>
        </w:r>
      </w:hyperlink>
      <w:r w:rsidR="00DD190F" w:rsidRPr="004E67AB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="00DD190F" w:rsidRPr="004E67AB">
          <w:rPr>
            <w:rFonts w:ascii="Times New Roman" w:hAnsi="Times New Roman" w:cs="Times New Roman"/>
            <w:sz w:val="28"/>
            <w:szCs w:val="28"/>
          </w:rPr>
          <w:t>9 графы 2</w:t>
        </w:r>
      </w:hyperlink>
      <w:r w:rsidR="00DD190F" w:rsidRPr="004E67AB">
        <w:rPr>
          <w:rFonts w:ascii="Times New Roman" w:hAnsi="Times New Roman" w:cs="Times New Roman"/>
          <w:sz w:val="28"/>
          <w:szCs w:val="28"/>
        </w:rPr>
        <w:t xml:space="preserve"> Перечня документов и содержащим сведения, составляющие </w:t>
      </w:r>
      <w:r w:rsidR="001D0EF9" w:rsidRPr="004E67AB">
        <w:rPr>
          <w:rFonts w:ascii="Times New Roman" w:hAnsi="Times New Roman" w:cs="Times New Roman"/>
          <w:sz w:val="28"/>
          <w:szCs w:val="28"/>
        </w:rPr>
        <w:t>гос</w:t>
      </w:r>
      <w:r w:rsidR="001D0EF9">
        <w:rPr>
          <w:rFonts w:ascii="Times New Roman" w:hAnsi="Times New Roman" w:cs="Times New Roman"/>
          <w:sz w:val="28"/>
          <w:szCs w:val="28"/>
        </w:rPr>
        <w:t xml:space="preserve">ударственную </w:t>
      </w:r>
      <w:r w:rsidR="001D0EF9" w:rsidRPr="004E67AB">
        <w:rPr>
          <w:rFonts w:ascii="Times New Roman" w:hAnsi="Times New Roman" w:cs="Times New Roman"/>
          <w:sz w:val="28"/>
          <w:szCs w:val="28"/>
        </w:rPr>
        <w:t>тайну</w:t>
      </w:r>
      <w:r w:rsidR="00DD190F" w:rsidRPr="004E67AB">
        <w:rPr>
          <w:rFonts w:ascii="Times New Roman" w:hAnsi="Times New Roman" w:cs="Times New Roman"/>
          <w:sz w:val="28"/>
          <w:szCs w:val="28"/>
        </w:rPr>
        <w:t>, - не позднее шести рабочих дней со дня за</w:t>
      </w:r>
      <w:r>
        <w:rPr>
          <w:rFonts w:ascii="Times New Roman" w:hAnsi="Times New Roman" w:cs="Times New Roman"/>
          <w:sz w:val="28"/>
          <w:szCs w:val="28"/>
        </w:rPr>
        <w:t>ключения контрактов (договоров).</w:t>
      </w:r>
    </w:p>
    <w:p w:rsidR="007E236F" w:rsidRDefault="007E236F" w:rsidP="006B7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236F">
        <w:rPr>
          <w:rFonts w:ascii="Times New Roman" w:hAnsi="Times New Roman" w:cs="Times New Roman"/>
          <w:sz w:val="28"/>
          <w:szCs w:val="28"/>
        </w:rPr>
        <w:t>олучател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7E236F"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 допуска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E236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7E236F">
        <w:rPr>
          <w:rFonts w:ascii="Times New Roman" w:hAnsi="Times New Roman" w:cs="Times New Roman"/>
          <w:sz w:val="28"/>
          <w:szCs w:val="28"/>
        </w:rPr>
        <w:t xml:space="preserve"> формирован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7E236F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E236F">
        <w:rPr>
          <w:rFonts w:ascii="Times New Roman" w:hAnsi="Times New Roman" w:cs="Times New Roman"/>
          <w:sz w:val="28"/>
          <w:szCs w:val="28"/>
        </w:rPr>
        <w:t xml:space="preserve"> о бюджетных обязательствах в государственной интегрированной информационной системе управления общественными финансами "Электронный бюджет" позже установленного срока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3A93" w:rsidRDefault="008665A5" w:rsidP="006B7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постановке</w:t>
      </w:r>
      <w:r w:rsidR="007E3A93">
        <w:rPr>
          <w:rFonts w:ascii="Times New Roman" w:hAnsi="Times New Roman"/>
          <w:sz w:val="28"/>
          <w:szCs w:val="28"/>
        </w:rPr>
        <w:t xml:space="preserve"> на учет бюджетного обязательства, получатели средств допускают ряд нарушений при оформлении Сведений. К числу наиболее распространенных причин, по которым 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7E3A93">
        <w:rPr>
          <w:rFonts w:ascii="Times New Roman" w:hAnsi="Times New Roman"/>
          <w:sz w:val="28"/>
          <w:szCs w:val="28"/>
        </w:rPr>
        <w:t>возвращаются без исполнения, относятся следующие:</w:t>
      </w:r>
    </w:p>
    <w:p w:rsidR="007E3A93" w:rsidRDefault="007E3A93" w:rsidP="006B71A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возможности определения кода вида расходов классификации расходов федерального бюджета, исходя из предмета контракта (договора) на поставку товаров, выполнение работ, оказание услуг; </w:t>
      </w:r>
    </w:p>
    <w:p w:rsidR="007E3A93" w:rsidRPr="00A0647B" w:rsidRDefault="007E3A93" w:rsidP="006B71A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47B">
        <w:rPr>
          <w:rFonts w:ascii="Times New Roman" w:hAnsi="Times New Roman"/>
          <w:sz w:val="28"/>
          <w:szCs w:val="28"/>
        </w:rPr>
        <w:t>несоответствие информации, содержащейся в Сведениях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647B">
        <w:rPr>
          <w:rFonts w:ascii="Times New Roman" w:hAnsi="Times New Roman"/>
          <w:sz w:val="28"/>
          <w:szCs w:val="28"/>
        </w:rPr>
        <w:t>документу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64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647B">
        <w:rPr>
          <w:rFonts w:ascii="Times New Roman" w:hAnsi="Times New Roman"/>
          <w:sz w:val="28"/>
          <w:szCs w:val="28"/>
        </w:rPr>
        <w:t xml:space="preserve">основанию в части </w:t>
      </w:r>
      <w:r>
        <w:rPr>
          <w:rFonts w:ascii="Times New Roman" w:hAnsi="Times New Roman"/>
          <w:sz w:val="28"/>
          <w:szCs w:val="28"/>
        </w:rPr>
        <w:t>реквизитов контрагента;</w:t>
      </w:r>
    </w:p>
    <w:p w:rsidR="007E3A93" w:rsidRDefault="007E3A93" w:rsidP="006B71A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несоответствие предмета бюджетного обязательства, указанного в Сведениях, исходя из предмета контракта (договора) на поставку товаров, выполнение работ, оказание услуг; </w:t>
      </w:r>
    </w:p>
    <w:p w:rsidR="007E3A93" w:rsidRPr="00EB32F7" w:rsidRDefault="007E3A93" w:rsidP="006B71A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32F7">
        <w:rPr>
          <w:rFonts w:ascii="Times New Roman" w:hAnsi="Times New Roman"/>
          <w:sz w:val="28"/>
          <w:szCs w:val="28"/>
        </w:rPr>
        <w:t xml:space="preserve">несоответствие </w:t>
      </w:r>
      <w:r>
        <w:rPr>
          <w:rFonts w:ascii="Times New Roman" w:hAnsi="Times New Roman"/>
          <w:sz w:val="28"/>
          <w:szCs w:val="28"/>
        </w:rPr>
        <w:t>реквизитов (номер и/или дата) контракта (договора) на поставку товаров, выполнение работ, оказание услуг</w:t>
      </w:r>
      <w:r w:rsidRPr="00EB32F7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ых</w:t>
      </w:r>
      <w:r w:rsidRPr="00EB32F7">
        <w:rPr>
          <w:rFonts w:ascii="Times New Roman" w:hAnsi="Times New Roman"/>
          <w:sz w:val="28"/>
          <w:szCs w:val="28"/>
        </w:rPr>
        <w:t xml:space="preserve"> в 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32F7">
        <w:rPr>
          <w:rFonts w:ascii="Times New Roman" w:hAnsi="Times New Roman"/>
          <w:sz w:val="28"/>
          <w:szCs w:val="28"/>
        </w:rPr>
        <w:t>и в представленном документе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B32F7">
        <w:rPr>
          <w:rFonts w:ascii="Times New Roman" w:hAnsi="Times New Roman"/>
          <w:sz w:val="28"/>
          <w:szCs w:val="28"/>
        </w:rPr>
        <w:t>основании</w:t>
      </w:r>
      <w:r>
        <w:rPr>
          <w:rFonts w:ascii="Times New Roman" w:hAnsi="Times New Roman"/>
          <w:sz w:val="28"/>
          <w:szCs w:val="28"/>
        </w:rPr>
        <w:t>;</w:t>
      </w:r>
      <w:r w:rsidRPr="00EB32F7">
        <w:rPr>
          <w:rFonts w:ascii="Times New Roman" w:hAnsi="Times New Roman"/>
          <w:sz w:val="28"/>
          <w:szCs w:val="28"/>
        </w:rPr>
        <w:t xml:space="preserve">  </w:t>
      </w:r>
    </w:p>
    <w:p w:rsidR="003C5123" w:rsidRDefault="007E3A93" w:rsidP="006B71A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превышение суммы бюджетного обязательства по соответствующим кодам классификации расходов федерального бюджета над суммой </w:t>
      </w:r>
      <w:r>
        <w:rPr>
          <w:rFonts w:ascii="Times New Roman" w:hAnsi="Times New Roman"/>
          <w:sz w:val="28"/>
          <w:szCs w:val="28"/>
        </w:rPr>
        <w:lastRenderedPageBreak/>
        <w:t>неиспользованных бюджетных ассигнований и лимитов бюджетных обязательств, отраженных на лицевом счете получателя средств федерального бюджета.</w:t>
      </w:r>
      <w:r w:rsidRPr="00EB32F7">
        <w:rPr>
          <w:rFonts w:ascii="Times New Roman" w:hAnsi="Times New Roman"/>
          <w:sz w:val="28"/>
          <w:szCs w:val="28"/>
        </w:rPr>
        <w:t xml:space="preserve"> </w:t>
      </w:r>
    </w:p>
    <w:p w:rsidR="006B71A5" w:rsidRDefault="006B71A5" w:rsidP="006B71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1A5">
        <w:rPr>
          <w:rFonts w:ascii="Times New Roman" w:hAnsi="Times New Roman"/>
          <w:sz w:val="28"/>
          <w:szCs w:val="28"/>
        </w:rPr>
        <w:t>У</w:t>
      </w:r>
      <w:r w:rsidRPr="006B71A5">
        <w:rPr>
          <w:rFonts w:ascii="Times New Roman" w:eastAsia="Times New Roman" w:hAnsi="Times New Roman"/>
          <w:sz w:val="28"/>
          <w:szCs w:val="28"/>
          <w:lang w:eastAsia="ru-RU"/>
        </w:rPr>
        <w:t>чет принятых денежных обязательств осуществляется на основании документов (первичных, учетных) в соответствии с перечнем, установленным учреждением в рамках формирования учетной политики, с учетом требований по санкционированию оплаты принятых денежных обязательств, установленных финансовым органом.</w:t>
      </w:r>
    </w:p>
    <w:p w:rsidR="006B71A5" w:rsidRDefault="006B71A5" w:rsidP="006B7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1A5">
        <w:rPr>
          <w:rFonts w:ascii="Times New Roman" w:hAnsi="Times New Roman"/>
          <w:sz w:val="28"/>
          <w:szCs w:val="28"/>
        </w:rPr>
        <w:t xml:space="preserve">Основанием для принятия денежных обязательств являются: </w:t>
      </w:r>
      <w:r w:rsidRPr="006B71A5">
        <w:rPr>
          <w:rFonts w:ascii="Times New Roman" w:eastAsia="Times New Roman" w:hAnsi="Times New Roman"/>
          <w:sz w:val="28"/>
          <w:szCs w:val="28"/>
          <w:lang w:eastAsia="ru-RU"/>
        </w:rPr>
        <w:t>при поставке товаров - накладная и (или) акт приемки-передачи, и (или) счет-фактура; при выполнении работ, оказании услуг - акт выполненных работ (услуг) и (или) счет, и (или) счет-фактура; исполнительный документ (исполнительный лист, судебный приказ); иные документы, подтверждающие факт возникновения денежных обязательств.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665A5" w:rsidRDefault="00D17BBB" w:rsidP="006B7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8665A5" w:rsidRPr="00F02B4A">
        <w:rPr>
          <w:rFonts w:ascii="Times New Roman" w:hAnsi="Times New Roman"/>
          <w:sz w:val="28"/>
          <w:szCs w:val="28"/>
        </w:rPr>
        <w:t xml:space="preserve">пунктом 25 </w:t>
      </w:r>
      <w:r w:rsidR="008665A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орядка</w:t>
      </w:r>
      <w:r w:rsidR="008665A5" w:rsidRPr="00F02B4A">
        <w:rPr>
          <w:rFonts w:ascii="Times New Roman" w:hAnsi="Times New Roman"/>
          <w:sz w:val="28"/>
          <w:szCs w:val="28"/>
        </w:rPr>
        <w:t xml:space="preserve"> № 221н, предусмотрено подтверждение поставки товаров, выполнения работ, оказания услуг по ранее произведенным авансовым платежам</w:t>
      </w:r>
      <w:r w:rsidR="008665A5">
        <w:rPr>
          <w:rFonts w:ascii="Times New Roman" w:hAnsi="Times New Roman"/>
          <w:sz w:val="28"/>
          <w:szCs w:val="28"/>
        </w:rPr>
        <w:t xml:space="preserve">, в том числе </w:t>
      </w:r>
      <w:r w:rsidR="008665A5" w:rsidRPr="00E56801">
        <w:rPr>
          <w:rFonts w:ascii="Times New Roman" w:hAnsi="Times New Roman"/>
          <w:bCs/>
          <w:sz w:val="28"/>
          <w:szCs w:val="28"/>
        </w:rPr>
        <w:t>по авансовым платежам, произведенным в размере 100 процентов от суммы контракта (договора)</w:t>
      </w:r>
      <w:r w:rsidR="008665A5">
        <w:rPr>
          <w:rFonts w:ascii="Times New Roman" w:hAnsi="Times New Roman"/>
          <w:bCs/>
          <w:sz w:val="28"/>
          <w:szCs w:val="28"/>
        </w:rPr>
        <w:t>,</w:t>
      </w:r>
      <w:r w:rsidR="008665A5" w:rsidRPr="00F02B4A">
        <w:rPr>
          <w:rFonts w:ascii="Times New Roman" w:hAnsi="Times New Roman"/>
          <w:sz w:val="28"/>
          <w:szCs w:val="28"/>
        </w:rPr>
        <w:t xml:space="preserve"> в соответствии с условиями государственного контракта (договора).</w:t>
      </w:r>
    </w:p>
    <w:p w:rsidR="00D17BBB" w:rsidRPr="00D17BBB" w:rsidRDefault="00E40017" w:rsidP="006B7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BB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бюджетное обязательство, по которому условиями контракта/договора предусмотрены авансовые платежи, необходимо своевременно вносить изменение в ранее поставленное на учет </w:t>
      </w:r>
      <w:r w:rsidR="003776AC" w:rsidRPr="00D17BBB">
        <w:rPr>
          <w:rFonts w:ascii="Times New Roman" w:hAnsi="Times New Roman"/>
          <w:sz w:val="28"/>
          <w:szCs w:val="28"/>
        </w:rPr>
        <w:t>авансового денежного обязательства</w:t>
      </w:r>
      <w:r w:rsidRPr="00D17BBB">
        <w:rPr>
          <w:rFonts w:ascii="Times New Roman" w:hAnsi="Times New Roman" w:cs="Times New Roman"/>
          <w:sz w:val="28"/>
          <w:szCs w:val="28"/>
        </w:rPr>
        <w:t xml:space="preserve"> (с признаком авансового платежа «ДА»). Особенно это касается случаев, когда изменения вносятся в бюджетное обя</w:t>
      </w:r>
      <w:r w:rsidR="003C374D" w:rsidRPr="00D17BBB">
        <w:rPr>
          <w:rFonts w:ascii="Times New Roman" w:hAnsi="Times New Roman" w:cs="Times New Roman"/>
          <w:sz w:val="28"/>
          <w:szCs w:val="28"/>
        </w:rPr>
        <w:t>зательство в сторону уменьшения.</w:t>
      </w:r>
    </w:p>
    <w:p w:rsidR="00E40017" w:rsidRPr="00D17BBB" w:rsidRDefault="003C374D" w:rsidP="006B7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BB">
        <w:rPr>
          <w:rFonts w:ascii="Times New Roman" w:hAnsi="Times New Roman" w:cs="Times New Roman"/>
          <w:sz w:val="28"/>
          <w:szCs w:val="28"/>
        </w:rPr>
        <w:t>П</w:t>
      </w:r>
      <w:r w:rsidR="00E40017" w:rsidRPr="00D17BBB">
        <w:rPr>
          <w:rFonts w:ascii="Times New Roman" w:hAnsi="Times New Roman" w:cs="Times New Roman"/>
          <w:sz w:val="28"/>
          <w:szCs w:val="28"/>
        </w:rPr>
        <w:t>ри этом</w:t>
      </w:r>
      <w:r w:rsidRPr="00D17BBB">
        <w:rPr>
          <w:rFonts w:ascii="Times New Roman" w:hAnsi="Times New Roman" w:cs="Times New Roman"/>
          <w:sz w:val="28"/>
          <w:szCs w:val="28"/>
        </w:rPr>
        <w:t>, получатели бюджетных средств очень часто «забывают</w:t>
      </w:r>
      <w:r w:rsidR="00E40017" w:rsidRPr="00D17BBB">
        <w:rPr>
          <w:rFonts w:ascii="Times New Roman" w:hAnsi="Times New Roman" w:cs="Times New Roman"/>
          <w:sz w:val="28"/>
          <w:szCs w:val="28"/>
        </w:rPr>
        <w:t>» вносить изменения в поставленное на учет авансовое денежное обязательство.</w:t>
      </w:r>
    </w:p>
    <w:p w:rsidR="00DD190F" w:rsidRDefault="00CD0FB6" w:rsidP="006B71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BB">
        <w:rPr>
          <w:rFonts w:ascii="Times New Roman" w:hAnsi="Times New Roman" w:cs="Times New Roman"/>
          <w:sz w:val="28"/>
          <w:szCs w:val="28"/>
        </w:rPr>
        <w:t>Кроме того, п</w:t>
      </w:r>
      <w:r w:rsidR="00E40017" w:rsidRPr="00D17BBB">
        <w:rPr>
          <w:rFonts w:ascii="Times New Roman" w:hAnsi="Times New Roman" w:cs="Times New Roman"/>
          <w:sz w:val="28"/>
          <w:szCs w:val="28"/>
        </w:rPr>
        <w:t xml:space="preserve">ри оплате авансового платежа </w:t>
      </w:r>
      <w:r w:rsidR="00D17BBB" w:rsidRPr="00D17BBB">
        <w:rPr>
          <w:rFonts w:ascii="Times New Roman" w:hAnsi="Times New Roman" w:cs="Times New Roman"/>
          <w:sz w:val="28"/>
          <w:szCs w:val="28"/>
        </w:rPr>
        <w:t>в размере 100 процентов от суммы контракта (договора) на поставку товаров, выполнения работ, оказания услуг</w:t>
      </w:r>
      <w:r w:rsidR="00E40017" w:rsidRPr="00D17BBB">
        <w:rPr>
          <w:rFonts w:ascii="Times New Roman" w:hAnsi="Times New Roman" w:cs="Times New Roman"/>
          <w:sz w:val="28"/>
          <w:szCs w:val="28"/>
        </w:rPr>
        <w:t xml:space="preserve">, без постановки на учет авансового денежного обязательства, </w:t>
      </w:r>
      <w:r w:rsidRPr="00D17BBB">
        <w:rPr>
          <w:rFonts w:ascii="Times New Roman" w:hAnsi="Times New Roman" w:cs="Times New Roman"/>
          <w:sz w:val="28"/>
          <w:szCs w:val="28"/>
        </w:rPr>
        <w:t>получатели средств федерального бюджета</w:t>
      </w:r>
      <w:r w:rsidR="00D17BBB" w:rsidRPr="00D17BBB">
        <w:rPr>
          <w:rFonts w:ascii="Times New Roman" w:hAnsi="Times New Roman" w:cs="Times New Roman"/>
          <w:sz w:val="28"/>
          <w:szCs w:val="28"/>
        </w:rPr>
        <w:t xml:space="preserve"> несвоевременно </w:t>
      </w:r>
      <w:r w:rsidR="00E40017" w:rsidRPr="00D17BBB">
        <w:rPr>
          <w:rFonts w:ascii="Times New Roman" w:hAnsi="Times New Roman" w:cs="Times New Roman"/>
          <w:sz w:val="28"/>
          <w:szCs w:val="28"/>
        </w:rPr>
        <w:t>предоставля</w:t>
      </w:r>
      <w:r w:rsidR="00D17BBB" w:rsidRPr="00D17BBB">
        <w:rPr>
          <w:rFonts w:ascii="Times New Roman" w:hAnsi="Times New Roman" w:cs="Times New Roman"/>
          <w:sz w:val="28"/>
          <w:szCs w:val="28"/>
        </w:rPr>
        <w:t>ют С</w:t>
      </w:r>
      <w:r w:rsidR="00E40017" w:rsidRPr="00D17BBB">
        <w:rPr>
          <w:rFonts w:ascii="Times New Roman" w:hAnsi="Times New Roman" w:cs="Times New Roman"/>
          <w:sz w:val="28"/>
          <w:szCs w:val="28"/>
        </w:rPr>
        <w:t xml:space="preserve">ведения о денежном </w:t>
      </w:r>
      <w:r w:rsidR="00E40017" w:rsidRPr="00D17BBB">
        <w:rPr>
          <w:rFonts w:ascii="Times New Roman" w:hAnsi="Times New Roman" w:cs="Times New Roman"/>
          <w:sz w:val="28"/>
          <w:szCs w:val="28"/>
        </w:rPr>
        <w:lastRenderedPageBreak/>
        <w:t>обязательстве, подтверждающее поставку товаров, выполнение работ, оказание услуг по ранее произведенному авансовому платежу.</w:t>
      </w:r>
    </w:p>
    <w:p w:rsidR="00882ADF" w:rsidRDefault="00FA0E6D" w:rsidP="006B7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82ADF" w:rsidRPr="008665A5">
        <w:rPr>
          <w:rFonts w:ascii="Times New Roman" w:hAnsi="Times New Roman" w:cs="Times New Roman"/>
          <w:sz w:val="28"/>
          <w:szCs w:val="28"/>
        </w:rPr>
        <w:t xml:space="preserve">ля получателей средств федерального бюджета, достаточно трудоемким является процесс учета принятых денежных обязательств, </w:t>
      </w:r>
      <w:r w:rsidR="00882ADF">
        <w:rPr>
          <w:rFonts w:ascii="Times New Roman" w:hAnsi="Times New Roman" w:cs="Times New Roman"/>
          <w:sz w:val="28"/>
          <w:szCs w:val="28"/>
        </w:rPr>
        <w:t xml:space="preserve">в </w:t>
      </w:r>
      <w:r w:rsidR="00882ADF" w:rsidRPr="008665A5">
        <w:rPr>
          <w:rFonts w:ascii="Times New Roman" w:hAnsi="Times New Roman" w:cs="Times New Roman"/>
          <w:sz w:val="28"/>
          <w:szCs w:val="28"/>
        </w:rPr>
        <w:t>части зачета суммы, ранее исполненного ава</w:t>
      </w:r>
      <w:r w:rsidR="00882ADF">
        <w:rPr>
          <w:rFonts w:ascii="Times New Roman" w:hAnsi="Times New Roman" w:cs="Times New Roman"/>
          <w:sz w:val="28"/>
          <w:szCs w:val="28"/>
        </w:rPr>
        <w:t>нсового денежного обязательства.</w:t>
      </w:r>
    </w:p>
    <w:p w:rsidR="00882ADF" w:rsidRDefault="00882ADF" w:rsidP="006B7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суммы авансовых платежей, подлежащие зачету, не отражаются в отчетности клиента, что затрудняет своевременное исполнение зачета. </w:t>
      </w:r>
    </w:p>
    <w:p w:rsidR="00FA0E6D" w:rsidRDefault="00FA0E6D" w:rsidP="006B71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настоящий момент реализуется доработка в части отражения суммы авансовых платежей, подлежащей к зачету</w:t>
      </w:r>
      <w:r w:rsidR="003E45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отчетности клиента.  </w:t>
      </w:r>
    </w:p>
    <w:p w:rsidR="00636831" w:rsidRDefault="00636831" w:rsidP="006B71A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5CA">
        <w:rPr>
          <w:rFonts w:ascii="Times New Roman" w:hAnsi="Times New Roman"/>
          <w:sz w:val="28"/>
          <w:szCs w:val="28"/>
        </w:rPr>
        <w:t>В рамках реализации Порядка 221н Управлением Федерального казначейства по Тюменской области (далее – Управление) по состоянию на 01.12.2019 принято на учет бюджетных обязательств на основании государственных контрактов (договоров)</w:t>
      </w:r>
      <w:r w:rsidRPr="003245CA">
        <w:t xml:space="preserve"> </w:t>
      </w:r>
      <w:r w:rsidRPr="003245CA">
        <w:rPr>
          <w:rFonts w:ascii="Times New Roman" w:hAnsi="Times New Roman"/>
          <w:sz w:val="28"/>
          <w:szCs w:val="28"/>
        </w:rPr>
        <w:t>на поставку товаров, выполнение работ, оказание услуг для обеспечения федеральных нужд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B1ADA">
        <w:rPr>
          <w:rFonts w:ascii="Times New Roman" w:hAnsi="Times New Roman"/>
          <w:sz w:val="28"/>
          <w:szCs w:val="28"/>
        </w:rPr>
        <w:t>в количестве 12 913 бюджетных обязател</w:t>
      </w:r>
      <w:r>
        <w:rPr>
          <w:rFonts w:ascii="Times New Roman" w:hAnsi="Times New Roman"/>
          <w:sz w:val="28"/>
          <w:szCs w:val="28"/>
        </w:rPr>
        <w:t>ьств на сумму 23,3 млрд. рублей,</w:t>
      </w:r>
      <w:r w:rsidRPr="00FA0E6D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них 11 183 документа на сумму 21,04 млрд. руб</w:t>
      </w:r>
      <w:r w:rsidR="001A6AD1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зарегистрировано отделом расходов Управления, 1 730 документов на сумму 2,3 млрд. руб</w:t>
      </w:r>
      <w:r w:rsidR="001A6AD1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- территориальными отделами, в соотношении 90 % и 10 %.</w:t>
      </w:r>
    </w:p>
    <w:p w:rsidR="00636831" w:rsidRDefault="00636831" w:rsidP="006B71A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Поставлено на учет Сведений о денежном обязательстве в количестве 4 223 документа на сумму 647,6 млн. руб</w:t>
      </w:r>
      <w:r w:rsidR="001A6AD1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с учетом территориальных отделов.</w:t>
      </w:r>
    </w:p>
    <w:p w:rsidR="00636831" w:rsidRDefault="00636831" w:rsidP="006B71A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Управлении на основании денежных обязательств зачтено авансовых платежей по ранее исполненным авансовым платежам на сумму 191,0 млн. руб</w:t>
      </w:r>
      <w:r w:rsidR="001A6AD1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, остаток не зачтенных денежных обязательств в сумме 53,8 млн. руб</w:t>
      </w:r>
      <w:r w:rsidR="001A6AD1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82ADF" w:rsidRDefault="00882ADF" w:rsidP="006B71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E6D">
        <w:rPr>
          <w:rFonts w:ascii="Times New Roman" w:hAnsi="Times New Roman"/>
          <w:sz w:val="28"/>
          <w:szCs w:val="28"/>
        </w:rPr>
        <w:t xml:space="preserve">Учет </w:t>
      </w:r>
      <w:r w:rsidR="006C41E6">
        <w:rPr>
          <w:rFonts w:ascii="Times New Roman" w:hAnsi="Times New Roman"/>
          <w:sz w:val="28"/>
          <w:szCs w:val="28"/>
        </w:rPr>
        <w:t xml:space="preserve">бюджетных и </w:t>
      </w:r>
      <w:r w:rsidR="00FA0E6D">
        <w:rPr>
          <w:rFonts w:ascii="Times New Roman" w:hAnsi="Times New Roman"/>
          <w:sz w:val="28"/>
          <w:szCs w:val="28"/>
        </w:rPr>
        <w:t>денежных обязательств является еще о</w:t>
      </w:r>
      <w:r w:rsidR="00FA0E6D" w:rsidRPr="00567E43">
        <w:rPr>
          <w:rFonts w:ascii="Times New Roman" w:hAnsi="Times New Roman"/>
          <w:sz w:val="28"/>
          <w:szCs w:val="28"/>
        </w:rPr>
        <w:t>д</w:t>
      </w:r>
      <w:r w:rsidR="00FA0E6D">
        <w:rPr>
          <w:rFonts w:ascii="Times New Roman" w:hAnsi="Times New Roman"/>
          <w:sz w:val="28"/>
          <w:szCs w:val="28"/>
        </w:rPr>
        <w:t xml:space="preserve">ной ступенью развития казначейских технологий, позволяет своевременно и в полном объеме осуществлять процедуры планирования и исполнения федерального бюджета по расходам, сделать прозрачными и доступными для общественного контроля все расходы получателей средств федерального бюджета. Повышение эффективности бюджетных расходов, их планирование на долгосрочный период, а, как итог – рост российской экономики, - все это зависит, в том числе от осознания всеми участниками бюджетного процесса важности процедур учета обязательств органами Федерального </w:t>
      </w:r>
      <w:r w:rsidR="00FA0E6D">
        <w:rPr>
          <w:rFonts w:ascii="Times New Roman" w:hAnsi="Times New Roman"/>
          <w:sz w:val="28"/>
          <w:szCs w:val="28"/>
        </w:rPr>
        <w:lastRenderedPageBreak/>
        <w:t>казначейства. В перспективе планируется максимально освободить клиентов от необходимости предоставления одних и тех же данных, содержащихся в разных регистрах и документах.</w:t>
      </w:r>
    </w:p>
    <w:p w:rsidR="006B71A5" w:rsidRDefault="006B71A5" w:rsidP="006B71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B71A5" w:rsidRDefault="006B71A5" w:rsidP="006B71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B71A5" w:rsidRDefault="006B71A5" w:rsidP="006B71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начальника отдела расходов Управления </w:t>
      </w:r>
    </w:p>
    <w:p w:rsidR="006B71A5" w:rsidRDefault="006B71A5" w:rsidP="006B71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казначейства по Тюменской области</w:t>
      </w:r>
    </w:p>
    <w:p w:rsidR="00882ADF" w:rsidRDefault="006B71A5" w:rsidP="006B71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Гилева Юлия Владимировна</w:t>
      </w:r>
    </w:p>
    <w:p w:rsidR="00D17BBB" w:rsidRPr="00D17BBB" w:rsidRDefault="00D17BBB" w:rsidP="00D17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5A5" w:rsidRPr="00633009" w:rsidRDefault="008665A5" w:rsidP="00613E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65A5" w:rsidRPr="00633009" w:rsidSect="00FA0E6D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B19" w:rsidRDefault="00224B19" w:rsidP="00FA0E6D">
      <w:pPr>
        <w:spacing w:after="0" w:line="240" w:lineRule="auto"/>
      </w:pPr>
      <w:r>
        <w:separator/>
      </w:r>
    </w:p>
  </w:endnote>
  <w:endnote w:type="continuationSeparator" w:id="0">
    <w:p w:rsidR="00224B19" w:rsidRDefault="00224B19" w:rsidP="00FA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B19" w:rsidRDefault="00224B19" w:rsidP="00FA0E6D">
      <w:pPr>
        <w:spacing w:after="0" w:line="240" w:lineRule="auto"/>
      </w:pPr>
      <w:r>
        <w:separator/>
      </w:r>
    </w:p>
  </w:footnote>
  <w:footnote w:type="continuationSeparator" w:id="0">
    <w:p w:rsidR="00224B19" w:rsidRDefault="00224B19" w:rsidP="00FA0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30729"/>
      <w:docPartObj>
        <w:docPartGallery w:val="Page Numbers (Top of Page)"/>
        <w:docPartUnique/>
      </w:docPartObj>
    </w:sdtPr>
    <w:sdtEndPr/>
    <w:sdtContent>
      <w:p w:rsidR="00FA0E6D" w:rsidRDefault="00FA0E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C25">
          <w:rPr>
            <w:noProof/>
          </w:rPr>
          <w:t>2</w:t>
        </w:r>
        <w:r>
          <w:fldChar w:fldCharType="end"/>
        </w:r>
      </w:p>
    </w:sdtContent>
  </w:sdt>
  <w:p w:rsidR="00FA0E6D" w:rsidRDefault="00FA0E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5D2B"/>
    <w:multiLevelType w:val="hybridMultilevel"/>
    <w:tmpl w:val="B9CE8682"/>
    <w:lvl w:ilvl="0" w:tplc="3E1C3F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185718"/>
    <w:multiLevelType w:val="hybridMultilevel"/>
    <w:tmpl w:val="7954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071A8"/>
    <w:multiLevelType w:val="multilevel"/>
    <w:tmpl w:val="EF1C9BB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90F"/>
    <w:rsid w:val="00066CCF"/>
    <w:rsid w:val="000B1ADA"/>
    <w:rsid w:val="000D26EB"/>
    <w:rsid w:val="001A20C2"/>
    <w:rsid w:val="001A6AD1"/>
    <w:rsid w:val="001D0EF9"/>
    <w:rsid w:val="001E68BC"/>
    <w:rsid w:val="00224B19"/>
    <w:rsid w:val="002325AF"/>
    <w:rsid w:val="002E168D"/>
    <w:rsid w:val="003245CA"/>
    <w:rsid w:val="00331777"/>
    <w:rsid w:val="0033191A"/>
    <w:rsid w:val="003776AC"/>
    <w:rsid w:val="003A540A"/>
    <w:rsid w:val="003C374D"/>
    <w:rsid w:val="003C5123"/>
    <w:rsid w:val="003E452A"/>
    <w:rsid w:val="00424F45"/>
    <w:rsid w:val="0044731D"/>
    <w:rsid w:val="004E67AB"/>
    <w:rsid w:val="00522B97"/>
    <w:rsid w:val="00610E52"/>
    <w:rsid w:val="00613E7E"/>
    <w:rsid w:val="00633009"/>
    <w:rsid w:val="00636831"/>
    <w:rsid w:val="006B71A5"/>
    <w:rsid w:val="006C41E6"/>
    <w:rsid w:val="007E236F"/>
    <w:rsid w:val="007E3A93"/>
    <w:rsid w:val="008665A5"/>
    <w:rsid w:val="00875AA2"/>
    <w:rsid w:val="00882ADF"/>
    <w:rsid w:val="00932C25"/>
    <w:rsid w:val="009F41BD"/>
    <w:rsid w:val="00A45881"/>
    <w:rsid w:val="00B76774"/>
    <w:rsid w:val="00CB5202"/>
    <w:rsid w:val="00CD0FB6"/>
    <w:rsid w:val="00D17BBB"/>
    <w:rsid w:val="00D42DB1"/>
    <w:rsid w:val="00DD190F"/>
    <w:rsid w:val="00E40017"/>
    <w:rsid w:val="00E730C4"/>
    <w:rsid w:val="00F52041"/>
    <w:rsid w:val="00F654DC"/>
    <w:rsid w:val="00F830AF"/>
    <w:rsid w:val="00F87704"/>
    <w:rsid w:val="00FA0E6D"/>
    <w:rsid w:val="00FD76F8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F99A6-724F-4EED-A050-ABBB4888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E67A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E6D"/>
  </w:style>
  <w:style w:type="paragraph" w:styleId="a6">
    <w:name w:val="footer"/>
    <w:basedOn w:val="a"/>
    <w:link w:val="a7"/>
    <w:uiPriority w:val="99"/>
    <w:unhideWhenUsed/>
    <w:rsid w:val="00FA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45705F5C9EE4330293E3EA1A5DF16F671248BA05371B1CA3EA13C592BCAB2C3F126110E13311B4564B5F3957377B259B398287B1D4CCZ9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5F7244F5E015277782454D60414DD48E9D46D0961986DF7EF4D9F1108678C8FDEC32C2FEB6B398C7E9550DEFCB342F733F5B0F2420W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5F7244F5E015277782454D60414DD48E9D46D0961986DF7EF4D9F1108678C8FDEC32C6F4B3B398C7E9550DEFCB342F733F5B0F2420W9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F5F7244F5E015277782454D60414DD48E9D46D0961986DF7EF4D9F1108678C8FDEC32C4FCB0BCCB94A65451AA9F272F703F580D3B0206C227W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45705F5C9EE4330293E3EA1A5DF16F671248BA05371B1CA3EA13C592BCAB2C3F126111E4331EB4564B5F3957377B259B398287B1D4CCZ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BC349-09B2-4729-AE2A-7F131F8F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67</Company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Гилева Юлия Владимировна</dc:creator>
  <cp:keywords/>
  <dc:description/>
  <cp:lastModifiedBy>Гилева Юлия Владимировна</cp:lastModifiedBy>
  <cp:revision>2</cp:revision>
  <dcterms:created xsi:type="dcterms:W3CDTF">2019-12-30T04:46:00Z</dcterms:created>
  <dcterms:modified xsi:type="dcterms:W3CDTF">2019-12-30T04:46:00Z</dcterms:modified>
</cp:coreProperties>
</file>