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D0E" w:rsidRPr="00C332ED" w:rsidRDefault="00031D0E" w:rsidP="00031D0E">
      <w:pPr>
        <w:tabs>
          <w:tab w:val="left" w:pos="709"/>
        </w:tabs>
        <w:autoSpaceDE w:val="0"/>
        <w:autoSpaceDN w:val="0"/>
        <w:adjustRightInd w:val="0"/>
        <w:jc w:val="both"/>
      </w:pPr>
      <w:r w:rsidRPr="00C332ED">
        <w:t xml:space="preserve">Приказом Минфина России от 12.05.2017 № 11н утвержден Порядок ведения Государственной системы о государственных и муниципальных платежах, который вступает в действие с 05.08.2017 (взамен ранее действовавшего Порядка, утвержденного приказом </w:t>
      </w:r>
      <w:bookmarkStart w:id="0" w:name="_GoBack"/>
      <w:bookmarkEnd w:id="0"/>
      <w:r w:rsidRPr="00C332ED">
        <w:t>Минфина России от 30.11.2012 № 19н).</w:t>
      </w:r>
    </w:p>
    <w:p w:rsidR="00031D0E" w:rsidRPr="00C332ED" w:rsidRDefault="00031D0E" w:rsidP="00031D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32ED">
        <w:rPr>
          <w:rFonts w:ascii="Times New Roman" w:hAnsi="Times New Roman" w:cs="Times New Roman"/>
          <w:sz w:val="24"/>
          <w:szCs w:val="24"/>
        </w:rPr>
        <w:t xml:space="preserve">Приказ размещен на </w:t>
      </w:r>
      <w:proofErr w:type="gramStart"/>
      <w:r w:rsidRPr="00C332ED">
        <w:rPr>
          <w:rFonts w:ascii="Times New Roman" w:hAnsi="Times New Roman" w:cs="Times New Roman"/>
          <w:sz w:val="24"/>
          <w:szCs w:val="24"/>
        </w:rPr>
        <w:t>о</w:t>
      </w:r>
      <w:r w:rsidRPr="00C332ED">
        <w:rPr>
          <w:rFonts w:ascii="Times New Roman" w:hAnsi="Times New Roman"/>
          <w:sz w:val="24"/>
          <w:szCs w:val="24"/>
        </w:rPr>
        <w:t>фициальном</w:t>
      </w:r>
      <w:proofErr w:type="gramEnd"/>
      <w:r w:rsidRPr="00C3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32ED">
        <w:rPr>
          <w:rFonts w:ascii="Times New Roman" w:hAnsi="Times New Roman"/>
          <w:sz w:val="24"/>
          <w:szCs w:val="24"/>
        </w:rPr>
        <w:t>интернет-портале</w:t>
      </w:r>
      <w:proofErr w:type="spellEnd"/>
      <w:r w:rsidRPr="00C332ED">
        <w:rPr>
          <w:rFonts w:ascii="Times New Roman" w:hAnsi="Times New Roman"/>
          <w:sz w:val="24"/>
          <w:szCs w:val="24"/>
        </w:rPr>
        <w:t xml:space="preserve"> правовой информации в сети Интернет </w:t>
      </w:r>
      <w:r w:rsidRPr="00C332ED">
        <w:rPr>
          <w:rFonts w:ascii="Times New Roman" w:hAnsi="Times New Roman" w:cs="Times New Roman"/>
          <w:sz w:val="24"/>
          <w:szCs w:val="24"/>
        </w:rPr>
        <w:t>(</w:t>
      </w:r>
      <w:hyperlink r:id="rId4" w:history="1">
        <w:r w:rsidRPr="00C332ED">
          <w:rPr>
            <w:rStyle w:val="a3"/>
            <w:rFonts w:ascii="Times New Roman" w:hAnsi="Times New Roman" w:cs="Times New Roman"/>
            <w:sz w:val="24"/>
            <w:szCs w:val="24"/>
          </w:rPr>
          <w:t>http://publication.pravo.gov.ru/Document/View/0001201707250018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38602A" w:rsidRDefault="00031D0E"/>
    <w:sectPr w:rsidR="0038602A" w:rsidSect="00DB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31D0E"/>
    <w:rsid w:val="00031D0E"/>
    <w:rsid w:val="003644EC"/>
    <w:rsid w:val="006F2364"/>
    <w:rsid w:val="00DB3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1D0E"/>
    <w:rPr>
      <w:color w:val="0000FF"/>
      <w:u w:val="single"/>
    </w:rPr>
  </w:style>
  <w:style w:type="paragraph" w:customStyle="1" w:styleId="ConsPlusNormal">
    <w:name w:val="ConsPlusNormal"/>
    <w:basedOn w:val="a"/>
    <w:rsid w:val="00031D0E"/>
    <w:pPr>
      <w:autoSpaceDE w:val="0"/>
      <w:autoSpaceDN w:val="0"/>
    </w:pPr>
    <w:rPr>
      <w:rFonts w:ascii="Arial" w:eastAsiaTheme="minorHAns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ublication.pravo.gov.ru/Document/View/00012017072500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>УФК по Тюменской области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УФК</dc:creator>
  <cp:keywords/>
  <dc:description/>
  <cp:lastModifiedBy>УФК</cp:lastModifiedBy>
  <cp:revision>1</cp:revision>
  <dcterms:created xsi:type="dcterms:W3CDTF">2017-07-28T09:29:00Z</dcterms:created>
  <dcterms:modified xsi:type="dcterms:W3CDTF">2017-07-28T09:29:00Z</dcterms:modified>
</cp:coreProperties>
</file>