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23B" w:rsidRPr="00C27668" w:rsidRDefault="0061023B" w:rsidP="0061023B">
      <w:pPr>
        <w:autoSpaceDE w:val="0"/>
        <w:autoSpaceDN w:val="0"/>
        <w:adjustRightInd w:val="0"/>
        <w:spacing w:line="360" w:lineRule="exact"/>
        <w:jc w:val="center"/>
        <w:rPr>
          <w:b/>
          <w:sz w:val="28"/>
          <w:szCs w:val="28"/>
        </w:rPr>
      </w:pPr>
      <w:r w:rsidRPr="00C27668">
        <w:rPr>
          <w:b/>
          <w:sz w:val="28"/>
          <w:szCs w:val="28"/>
        </w:rPr>
        <w:t xml:space="preserve">ИНФОРМАЦИЯ </w:t>
      </w:r>
      <w:r w:rsidR="006C0D27" w:rsidRPr="00C27668">
        <w:rPr>
          <w:b/>
          <w:sz w:val="28"/>
          <w:szCs w:val="28"/>
        </w:rPr>
        <w:t>О МИНИМИЗАЦИИ НАЛИЧНОГО ДЕНЕЖНОГО ОБРАЩЕНИЯ И ТИРАЖИРОВАНИИ ЦЕЛЕВОЙ МОДЕЛИ «РАСХОДЫ»</w:t>
      </w:r>
    </w:p>
    <w:p w:rsidR="0061023B" w:rsidRPr="0061023B" w:rsidRDefault="0061023B" w:rsidP="0061023B">
      <w:pPr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</w:p>
    <w:p w:rsidR="006C0D27" w:rsidRDefault="00C27668" w:rsidP="00C27668">
      <w:pPr>
        <w:spacing w:line="360" w:lineRule="atLeast"/>
        <w:jc w:val="center"/>
        <w:rPr>
          <w:rFonts w:ascii="sans serif" w:eastAsia="Calibri" w:hAnsi="sans serif"/>
          <w:color w:val="000000"/>
          <w:sz w:val="28"/>
          <w:szCs w:val="28"/>
        </w:rPr>
      </w:pPr>
      <w:r>
        <w:rPr>
          <w:rFonts w:ascii="sans serif" w:eastAsia="Calibri" w:hAnsi="sans serif"/>
          <w:color w:val="000000"/>
          <w:sz w:val="28"/>
          <w:szCs w:val="28"/>
        </w:rPr>
        <w:t>Управление федерального казначейства по Тюменской области</w:t>
      </w:r>
      <w:r w:rsidR="0061023B">
        <w:rPr>
          <w:rFonts w:ascii="sans serif" w:eastAsia="Calibri" w:hAnsi="sans serif"/>
          <w:color w:val="000000"/>
          <w:sz w:val="28"/>
          <w:szCs w:val="28"/>
        </w:rPr>
        <w:t xml:space="preserve"> в целях реализации Основного мероприятия №2.6 Стратегической карты Казначейства России на</w:t>
      </w:r>
      <w:r w:rsidR="006C0D27">
        <w:rPr>
          <w:rFonts w:ascii="sans serif" w:eastAsia="Calibri" w:hAnsi="sans serif"/>
          <w:color w:val="000000"/>
          <w:sz w:val="28"/>
          <w:szCs w:val="28"/>
        </w:rPr>
        <w:t xml:space="preserve"> </w:t>
      </w:r>
      <w:r w:rsidR="0061023B">
        <w:rPr>
          <w:rFonts w:ascii="sans serif" w:eastAsia="Calibri" w:hAnsi="sans serif"/>
          <w:color w:val="000000"/>
          <w:sz w:val="28"/>
          <w:szCs w:val="28"/>
        </w:rPr>
        <w:t>2020-2024 годы</w:t>
      </w:r>
      <w:r>
        <w:rPr>
          <w:rFonts w:ascii="sans serif" w:eastAsia="Calibri" w:hAnsi="sans serif"/>
          <w:color w:val="000000"/>
          <w:sz w:val="28"/>
          <w:szCs w:val="28"/>
        </w:rPr>
        <w:t>, а именно:</w:t>
      </w:r>
    </w:p>
    <w:p w:rsidR="006C0D27" w:rsidRDefault="006C0D27" w:rsidP="006C0D27">
      <w:pPr>
        <w:spacing w:line="360" w:lineRule="atLeast"/>
        <w:jc w:val="center"/>
        <w:rPr>
          <w:rFonts w:ascii="sans serif" w:eastAsia="Calibri" w:hAnsi="sans serif"/>
          <w:color w:val="000000"/>
          <w:sz w:val="28"/>
          <w:szCs w:val="28"/>
        </w:rPr>
      </w:pPr>
    </w:p>
    <w:p w:rsidR="006C0D27" w:rsidRPr="00213A8F" w:rsidRDefault="0061023B" w:rsidP="006C0D27">
      <w:pPr>
        <w:spacing w:line="360" w:lineRule="atLeast"/>
        <w:jc w:val="center"/>
        <w:rPr>
          <w:rFonts w:ascii="sans serif" w:eastAsia="Calibri" w:hAnsi="sans serif"/>
          <w:b/>
          <w:i/>
          <w:color w:val="000000"/>
          <w:sz w:val="28"/>
          <w:szCs w:val="28"/>
        </w:rPr>
      </w:pPr>
      <w:r w:rsidRPr="00213A8F">
        <w:rPr>
          <w:rFonts w:ascii="sans serif" w:eastAsia="Calibri" w:hAnsi="sans serif"/>
          <w:b/>
          <w:i/>
          <w:color w:val="000000"/>
          <w:sz w:val="28"/>
          <w:szCs w:val="28"/>
        </w:rPr>
        <w:t>Портфел</w:t>
      </w:r>
      <w:r w:rsidR="006C0D27" w:rsidRPr="00213A8F">
        <w:rPr>
          <w:rFonts w:ascii="sans serif" w:eastAsia="Calibri" w:hAnsi="sans serif"/>
          <w:b/>
          <w:i/>
          <w:color w:val="000000"/>
          <w:sz w:val="28"/>
          <w:szCs w:val="28"/>
        </w:rPr>
        <w:t>ь</w:t>
      </w:r>
      <w:r w:rsidRPr="00213A8F">
        <w:rPr>
          <w:rFonts w:ascii="sans serif" w:eastAsia="Calibri" w:hAnsi="sans serif"/>
          <w:b/>
          <w:i/>
          <w:color w:val="000000"/>
          <w:sz w:val="28"/>
          <w:szCs w:val="28"/>
        </w:rPr>
        <w:t xml:space="preserve"> проектов Федерального казначейства на 2020-2024 годы</w:t>
      </w:r>
      <w:r w:rsidR="006C0D27" w:rsidRPr="00213A8F">
        <w:rPr>
          <w:rFonts w:ascii="sans serif" w:eastAsia="Calibri" w:hAnsi="sans serif"/>
          <w:b/>
          <w:i/>
          <w:color w:val="000000"/>
          <w:sz w:val="28"/>
          <w:szCs w:val="28"/>
        </w:rPr>
        <w:t>:</w:t>
      </w:r>
    </w:p>
    <w:p w:rsidR="006C0D27" w:rsidRPr="00213A8F" w:rsidRDefault="006C0D27" w:rsidP="006C0D27">
      <w:pPr>
        <w:spacing w:line="360" w:lineRule="atLeast"/>
        <w:jc w:val="center"/>
        <w:rPr>
          <w:rFonts w:ascii="sans serif" w:eastAsia="Calibri" w:hAnsi="sans serif"/>
          <w:i/>
          <w:color w:val="000000"/>
          <w:sz w:val="28"/>
          <w:szCs w:val="28"/>
        </w:rPr>
      </w:pPr>
      <w:r w:rsidRPr="00213A8F">
        <w:rPr>
          <w:rFonts w:ascii="sans serif" w:eastAsia="Calibri" w:hAnsi="sans serif"/>
          <w:i/>
          <w:color w:val="000000"/>
          <w:sz w:val="28"/>
          <w:szCs w:val="28"/>
        </w:rPr>
        <w:t xml:space="preserve">- </w:t>
      </w:r>
      <w:r w:rsidR="0061023B" w:rsidRPr="00213A8F">
        <w:rPr>
          <w:rFonts w:ascii="sans serif" w:eastAsia="Calibri" w:hAnsi="sans serif"/>
          <w:i/>
          <w:color w:val="000000"/>
          <w:sz w:val="28"/>
          <w:szCs w:val="28"/>
        </w:rPr>
        <w:t>Проведено пилотирование целевой модели «Доходы» по внесению наличных денежных средств без использования счетов 40116</w:t>
      </w:r>
      <w:r w:rsidR="00C27668" w:rsidRPr="00213A8F">
        <w:rPr>
          <w:rFonts w:ascii="sans serif" w:eastAsia="Calibri" w:hAnsi="sans serif"/>
          <w:i/>
          <w:color w:val="000000"/>
          <w:sz w:val="28"/>
          <w:szCs w:val="28"/>
        </w:rPr>
        <w:t>.</w:t>
      </w:r>
    </w:p>
    <w:p w:rsidR="006C0D27" w:rsidRPr="00213A8F" w:rsidRDefault="006C0D27" w:rsidP="006C0D27">
      <w:pPr>
        <w:spacing w:line="360" w:lineRule="atLeast"/>
        <w:jc w:val="center"/>
        <w:rPr>
          <w:rFonts w:ascii="sans serif" w:eastAsia="Calibri" w:hAnsi="sans serif"/>
          <w:i/>
          <w:color w:val="000000"/>
          <w:sz w:val="28"/>
          <w:szCs w:val="28"/>
        </w:rPr>
      </w:pPr>
      <w:r w:rsidRPr="00213A8F">
        <w:rPr>
          <w:rFonts w:ascii="sans serif" w:eastAsia="Calibri" w:hAnsi="sans serif"/>
          <w:i/>
          <w:color w:val="000000"/>
          <w:sz w:val="28"/>
          <w:szCs w:val="28"/>
        </w:rPr>
        <w:t>- П</w:t>
      </w:r>
      <w:r w:rsidR="0061023B" w:rsidRPr="00213A8F">
        <w:rPr>
          <w:rFonts w:ascii="sans serif" w:eastAsia="Calibri" w:hAnsi="sans serif"/>
          <w:i/>
          <w:color w:val="000000"/>
          <w:sz w:val="28"/>
          <w:szCs w:val="28"/>
        </w:rPr>
        <w:t>роведено тиражирование целевой модели «Расходы» в субъектах Российской Федерации и минимизировано наличное денежное обращение.</w:t>
      </w:r>
    </w:p>
    <w:p w:rsidR="006C0D27" w:rsidRPr="00213A8F" w:rsidRDefault="006C0D27" w:rsidP="006C0D27">
      <w:pPr>
        <w:spacing w:line="360" w:lineRule="atLeast"/>
        <w:jc w:val="center"/>
        <w:rPr>
          <w:rFonts w:ascii="sans serif" w:eastAsia="Calibri" w:hAnsi="sans serif"/>
          <w:i/>
          <w:color w:val="000000"/>
          <w:sz w:val="28"/>
          <w:szCs w:val="28"/>
        </w:rPr>
      </w:pPr>
      <w:r w:rsidRPr="00213A8F">
        <w:rPr>
          <w:rFonts w:ascii="sans serif" w:eastAsia="Calibri" w:hAnsi="sans serif"/>
          <w:i/>
          <w:color w:val="000000"/>
          <w:sz w:val="28"/>
          <w:szCs w:val="28"/>
        </w:rPr>
        <w:t xml:space="preserve">- </w:t>
      </w:r>
      <w:r w:rsidR="0061023B" w:rsidRPr="00213A8F">
        <w:rPr>
          <w:rFonts w:ascii="sans serif" w:eastAsia="Calibri" w:hAnsi="sans serif"/>
          <w:i/>
          <w:color w:val="000000"/>
          <w:sz w:val="28"/>
          <w:szCs w:val="28"/>
        </w:rPr>
        <w:t>Обеспечено применение электронного объявления на взнос наличными, электронной заявки на получение наличных</w:t>
      </w:r>
      <w:r w:rsidRPr="00213A8F">
        <w:rPr>
          <w:rFonts w:ascii="sans serif" w:eastAsia="Calibri" w:hAnsi="sans serif"/>
          <w:i/>
          <w:color w:val="000000"/>
          <w:sz w:val="28"/>
          <w:szCs w:val="28"/>
        </w:rPr>
        <w:t>.</w:t>
      </w:r>
    </w:p>
    <w:p w:rsidR="006C0D27" w:rsidRPr="00213A8F" w:rsidRDefault="006C0D27" w:rsidP="0061023B">
      <w:pPr>
        <w:spacing w:line="360" w:lineRule="atLeast"/>
        <w:ind w:firstLine="709"/>
        <w:jc w:val="both"/>
        <w:rPr>
          <w:rFonts w:ascii="sans serif" w:eastAsia="Calibri" w:hAnsi="sans serif"/>
          <w:i/>
          <w:color w:val="000000"/>
          <w:sz w:val="28"/>
          <w:szCs w:val="28"/>
        </w:rPr>
      </w:pPr>
    </w:p>
    <w:p w:rsidR="00213A8F" w:rsidRDefault="00A36F5F" w:rsidP="00C27668">
      <w:pPr>
        <w:spacing w:line="360" w:lineRule="atLeast"/>
        <w:jc w:val="center"/>
        <w:rPr>
          <w:rFonts w:ascii="sans serif" w:eastAsia="Calibri" w:hAnsi="sans serif"/>
          <w:color w:val="000000"/>
          <w:sz w:val="28"/>
          <w:szCs w:val="28"/>
        </w:rPr>
      </w:pPr>
      <w:r>
        <w:rPr>
          <w:rFonts w:ascii="sans serif" w:eastAsia="Calibri" w:hAnsi="sans serif"/>
          <w:color w:val="000000"/>
          <w:sz w:val="28"/>
          <w:szCs w:val="28"/>
        </w:rPr>
        <w:t>а</w:t>
      </w:r>
      <w:bookmarkStart w:id="0" w:name="_GoBack"/>
      <w:bookmarkEnd w:id="0"/>
      <w:r w:rsidR="00C27668">
        <w:rPr>
          <w:rFonts w:ascii="sans serif" w:eastAsia="Calibri" w:hAnsi="sans serif"/>
          <w:color w:val="000000"/>
          <w:sz w:val="28"/>
          <w:szCs w:val="28"/>
        </w:rPr>
        <w:t xml:space="preserve"> также в </w:t>
      </w:r>
      <w:r w:rsidR="0061023B">
        <w:rPr>
          <w:rFonts w:ascii="sans serif" w:eastAsia="Calibri" w:hAnsi="sans serif"/>
          <w:color w:val="000000"/>
          <w:sz w:val="28"/>
          <w:szCs w:val="28"/>
        </w:rPr>
        <w:t xml:space="preserve">рамках исполнения мероприятия 8 Дорожной карты по поэтапному внедрению целевой модели «Расходы» в 2020 году, утвержденной руководителем Федерального казначейства Р.Е. </w:t>
      </w:r>
      <w:proofErr w:type="spellStart"/>
      <w:r w:rsidR="0061023B">
        <w:rPr>
          <w:rFonts w:ascii="sans serif" w:eastAsia="Calibri" w:hAnsi="sans serif"/>
          <w:color w:val="000000"/>
          <w:sz w:val="28"/>
          <w:szCs w:val="28"/>
        </w:rPr>
        <w:t>Артюхиным</w:t>
      </w:r>
      <w:proofErr w:type="spellEnd"/>
      <w:r w:rsidR="0061023B">
        <w:rPr>
          <w:rFonts w:ascii="sans serif" w:eastAsia="Calibri" w:hAnsi="sans serif"/>
          <w:color w:val="000000"/>
          <w:sz w:val="28"/>
          <w:szCs w:val="28"/>
        </w:rPr>
        <w:t xml:space="preserve"> 01.04.2020, </w:t>
      </w:r>
    </w:p>
    <w:p w:rsidR="00213A8F" w:rsidRDefault="00213A8F" w:rsidP="00C27668">
      <w:pPr>
        <w:spacing w:line="360" w:lineRule="atLeast"/>
        <w:jc w:val="center"/>
        <w:rPr>
          <w:rFonts w:ascii="sans serif" w:eastAsia="Calibri" w:hAnsi="sans serif"/>
          <w:color w:val="000000"/>
          <w:sz w:val="28"/>
          <w:szCs w:val="28"/>
        </w:rPr>
      </w:pPr>
    </w:p>
    <w:p w:rsidR="00213A8F" w:rsidRPr="00213A8F" w:rsidRDefault="00213A8F" w:rsidP="00C27668">
      <w:pPr>
        <w:spacing w:line="360" w:lineRule="atLeast"/>
        <w:jc w:val="center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п</w:t>
      </w:r>
      <w:r w:rsidRPr="00213A8F">
        <w:rPr>
          <w:rFonts w:eastAsia="Calibri"/>
          <w:color w:val="000000"/>
          <w:sz w:val="28"/>
          <w:szCs w:val="28"/>
        </w:rPr>
        <w:t xml:space="preserve">убликует </w:t>
      </w:r>
    </w:p>
    <w:p w:rsidR="00213A8F" w:rsidRDefault="00213A8F" w:rsidP="00C27668">
      <w:pPr>
        <w:spacing w:line="360" w:lineRule="atLeast"/>
        <w:jc w:val="center"/>
        <w:rPr>
          <w:rFonts w:ascii="sans serif" w:eastAsia="Calibri" w:hAnsi="sans serif"/>
          <w:color w:val="000000"/>
          <w:sz w:val="28"/>
          <w:szCs w:val="28"/>
        </w:rPr>
      </w:pPr>
      <w:r>
        <w:rPr>
          <w:rFonts w:ascii="sans serif" w:eastAsia="Calibri" w:hAnsi="sans serif"/>
          <w:color w:val="000000"/>
          <w:sz w:val="28"/>
          <w:szCs w:val="28"/>
        </w:rPr>
        <w:t xml:space="preserve">- </w:t>
      </w:r>
      <w:r w:rsidR="00C27668">
        <w:rPr>
          <w:rFonts w:ascii="sans serif" w:eastAsia="Calibri" w:hAnsi="sans serif"/>
          <w:color w:val="000000"/>
          <w:sz w:val="28"/>
          <w:szCs w:val="28"/>
        </w:rPr>
        <w:t>М</w:t>
      </w:r>
      <w:r w:rsidR="006C0D27">
        <w:rPr>
          <w:rFonts w:ascii="sans serif" w:eastAsia="Calibri" w:hAnsi="sans serif"/>
          <w:color w:val="000000"/>
          <w:sz w:val="28"/>
          <w:szCs w:val="28"/>
        </w:rPr>
        <w:t>одель обеспечения наличными денежными средствами организаций – клиентов Управления федерального казначейства по Тюмен</w:t>
      </w:r>
      <w:r>
        <w:rPr>
          <w:rFonts w:ascii="sans serif" w:eastAsia="Calibri" w:hAnsi="sans serif"/>
          <w:color w:val="000000"/>
          <w:sz w:val="28"/>
          <w:szCs w:val="28"/>
        </w:rPr>
        <w:t>ской области.</w:t>
      </w:r>
    </w:p>
    <w:p w:rsidR="006C0D27" w:rsidRPr="0061023B" w:rsidRDefault="00213A8F" w:rsidP="00C27668">
      <w:pPr>
        <w:spacing w:line="360" w:lineRule="atLeast"/>
        <w:jc w:val="center"/>
        <w:rPr>
          <w:sz w:val="28"/>
          <w:szCs w:val="28"/>
        </w:rPr>
      </w:pPr>
      <w:r>
        <w:rPr>
          <w:rFonts w:ascii="sans serif" w:eastAsia="Calibri" w:hAnsi="sans serif"/>
          <w:color w:val="000000"/>
          <w:sz w:val="28"/>
          <w:szCs w:val="28"/>
        </w:rPr>
        <w:t xml:space="preserve">- </w:t>
      </w:r>
      <w:r w:rsidR="006C0D27">
        <w:rPr>
          <w:rFonts w:ascii="sans serif" w:eastAsia="Calibri" w:hAnsi="sans serif"/>
          <w:color w:val="000000"/>
          <w:sz w:val="28"/>
          <w:szCs w:val="28"/>
        </w:rPr>
        <w:t>Памятку клиентам по минимизации наличного денежного обращения.</w:t>
      </w:r>
    </w:p>
    <w:p w:rsidR="00B27BE2" w:rsidRDefault="00B27BE2" w:rsidP="00C27668">
      <w:pPr>
        <w:jc w:val="center"/>
      </w:pPr>
    </w:p>
    <w:sectPr w:rsidR="00B27B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ans serif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0B4"/>
    <w:rsid w:val="000C30B4"/>
    <w:rsid w:val="00213A8F"/>
    <w:rsid w:val="0061023B"/>
    <w:rsid w:val="006C0D27"/>
    <w:rsid w:val="00A36F5F"/>
    <w:rsid w:val="00B27BE2"/>
    <w:rsid w:val="00C2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36C26A-FB52-43CB-A881-B21A0A66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2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766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76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440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67</Company>
  <LinksUpToDate>false</LinksUpToDate>
  <CharactersWithSpaces>1106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Пугач Анна Павловна</dc:creator>
  <cp:keywords/>
  <dc:description/>
  <cp:lastModifiedBy>Пугач Анна Павловна</cp:lastModifiedBy>
  <cp:revision>5</cp:revision>
  <cp:lastPrinted>2020-07-09T09:17:00Z</cp:lastPrinted>
  <dcterms:created xsi:type="dcterms:W3CDTF">2020-07-09T08:59:00Z</dcterms:created>
  <dcterms:modified xsi:type="dcterms:W3CDTF">2020-07-10T08:11:00Z</dcterms:modified>
</cp:coreProperties>
</file>