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FC2" w:rsidRPr="00EB2D02" w:rsidRDefault="001C4BFC" w:rsidP="001C4BF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D02">
        <w:rPr>
          <w:rFonts w:ascii="Times New Roman" w:hAnsi="Times New Roman" w:cs="Times New Roman"/>
          <w:b/>
          <w:sz w:val="24"/>
          <w:szCs w:val="24"/>
        </w:rPr>
        <w:t>О внесении изменений в Правила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утвержденные приказом Федерального казначейства от 30 июня 2014 года №10н»</w:t>
      </w:r>
    </w:p>
    <w:p w:rsidR="001C4BFC" w:rsidRPr="001C4BFC" w:rsidRDefault="001C4BFC" w:rsidP="001C4BFC">
      <w:pPr>
        <w:pStyle w:val="ConsPlusNormal"/>
        <w:ind w:firstLine="709"/>
        <w:jc w:val="center"/>
        <w:rPr>
          <w:b/>
          <w:sz w:val="24"/>
          <w:szCs w:val="24"/>
        </w:rPr>
      </w:pP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1. В </w:t>
      </w:r>
      <w:hyperlink r:id="rId4" w:history="1">
        <w:r w:rsidRPr="001C4BFC">
          <w:rPr>
            <w:sz w:val="24"/>
            <w:szCs w:val="24"/>
          </w:rPr>
          <w:t>пункте 5</w:t>
        </w:r>
      </w:hyperlink>
      <w:r w:rsidRPr="001C4BFC">
        <w:rPr>
          <w:sz w:val="24"/>
          <w:szCs w:val="24"/>
        </w:rPr>
        <w:t>:</w:t>
      </w:r>
    </w:p>
    <w:p w:rsidR="009A1FC2" w:rsidRPr="001C4BFC" w:rsidRDefault="00EB2D02" w:rsidP="001C4BFC">
      <w:pPr>
        <w:pStyle w:val="ConsPlusNormal"/>
        <w:ind w:firstLine="709"/>
        <w:jc w:val="both"/>
        <w:rPr>
          <w:sz w:val="24"/>
          <w:szCs w:val="24"/>
        </w:rPr>
      </w:pPr>
      <w:hyperlink r:id="rId5" w:history="1">
        <w:r w:rsidR="009A1FC2" w:rsidRPr="001C4BFC">
          <w:rPr>
            <w:sz w:val="24"/>
            <w:szCs w:val="24"/>
          </w:rPr>
          <w:t>абзац пятый пункта 5</w:t>
        </w:r>
      </w:hyperlink>
      <w:r w:rsidR="009A1FC2" w:rsidRPr="001C4BFC">
        <w:rPr>
          <w:sz w:val="24"/>
          <w:szCs w:val="24"/>
        </w:rPr>
        <w:t xml:space="preserve"> после слов "по которым не завершены" дополнить словами ", в том числе, о суммах, внесенных на карту после 12 часов местного времени в последний рабочий день финансового года";</w:t>
      </w:r>
    </w:p>
    <w:p w:rsidR="009A1FC2" w:rsidRPr="001C4BFC" w:rsidRDefault="00EB2D02" w:rsidP="001C4BFC">
      <w:pPr>
        <w:pStyle w:val="ConsPlusNormal"/>
        <w:ind w:firstLine="709"/>
        <w:jc w:val="both"/>
        <w:rPr>
          <w:sz w:val="24"/>
          <w:szCs w:val="24"/>
        </w:rPr>
      </w:pPr>
      <w:hyperlink r:id="rId6" w:history="1">
        <w:r w:rsidR="009A1FC2" w:rsidRPr="001C4BFC">
          <w:rPr>
            <w:sz w:val="24"/>
            <w:szCs w:val="24"/>
          </w:rPr>
          <w:t>дополнить</w:t>
        </w:r>
      </w:hyperlink>
      <w:r w:rsidR="009A1FC2" w:rsidRPr="001C4BFC">
        <w:rPr>
          <w:sz w:val="24"/>
          <w:szCs w:val="24"/>
        </w:rPr>
        <w:t xml:space="preserve"> абзацем седьмым следующего содержания: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>"о получении органом Федерального казначейства от кредитной организации информации об операциях по внесению наличных денег клиентами, совершаемых через устройства, функционирующие в автоматическом режиме и предназначенные для приема наличных денег (далее соответственно - информация об операции, автоматическое приемное устройство).".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2. </w:t>
      </w:r>
      <w:hyperlink r:id="rId7" w:history="1">
        <w:r w:rsidRPr="001C4BFC">
          <w:rPr>
            <w:sz w:val="24"/>
            <w:szCs w:val="24"/>
          </w:rPr>
          <w:t>Абзац первый пункта 6</w:t>
        </w:r>
      </w:hyperlink>
      <w:r w:rsidRPr="001C4BFC">
        <w:rPr>
          <w:sz w:val="24"/>
          <w:szCs w:val="24"/>
        </w:rPr>
        <w:t xml:space="preserve"> признать утратившим силу.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3. В </w:t>
      </w:r>
      <w:hyperlink r:id="rId8" w:history="1">
        <w:r w:rsidRPr="001C4BFC">
          <w:rPr>
            <w:sz w:val="24"/>
            <w:szCs w:val="24"/>
          </w:rPr>
          <w:t>абзаце первом пункта 8</w:t>
        </w:r>
      </w:hyperlink>
      <w:r w:rsidRPr="001C4BFC">
        <w:rPr>
          <w:sz w:val="24"/>
          <w:szCs w:val="24"/>
        </w:rPr>
        <w:t xml:space="preserve"> слова "об особенностях расчетного и кассового обслуживания территориальных органов Федерального казначейства, финансовых органов субъектов Российской Федерации (муниципальных образований) и органов управления государственными внебюджетными фондами Российской Федерации, утвержденным Центральным банком Российской Федерации и Министерством финансов Российской Федерации от 18 февраля 2014 г. N 414-П/8н (зарегистрировано Министерством юстиции Российской Федерации 24 апреля 2014 г., регистрационный номер 32114; Вестник Банка России, 2014, N 43) (далее - Положение N 414-П/8н)" заменить словами "о ведении счетов территориальных органов Федерального казначейства и финансовых органов субъектов Российской Федерации (муниципальных образований), органов управления государственными внебюджетными фондами Российской Федерации, утвержденным Центральным банком Российской Федерации и Министерством финансов Российской Федерации от 23 января 2018 г. </w:t>
      </w:r>
      <w:hyperlink r:id="rId9" w:history="1">
        <w:r w:rsidRPr="001C4BFC">
          <w:rPr>
            <w:sz w:val="24"/>
            <w:szCs w:val="24"/>
          </w:rPr>
          <w:t>N 629-П/12н</w:t>
        </w:r>
      </w:hyperlink>
      <w:r w:rsidRPr="001C4BFC">
        <w:rPr>
          <w:sz w:val="24"/>
          <w:szCs w:val="24"/>
        </w:rPr>
        <w:t xml:space="preserve"> (зарегистрировано Министерством юстиции Российской Федерации 11 апреля 2018 г., регистрационный номер 50710; Вестник Банка России, 2018, N 33) (далее - Положение N 629-П/12н)".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4. В </w:t>
      </w:r>
      <w:hyperlink r:id="rId10" w:history="1">
        <w:r w:rsidRPr="001C4BFC">
          <w:rPr>
            <w:sz w:val="24"/>
            <w:szCs w:val="24"/>
          </w:rPr>
          <w:t>абзаце втором пункта 15</w:t>
        </w:r>
      </w:hyperlink>
      <w:r w:rsidRPr="001C4BFC">
        <w:rPr>
          <w:sz w:val="24"/>
          <w:szCs w:val="24"/>
        </w:rPr>
        <w:t xml:space="preserve"> слова "Положением N 414-П/8н" заменить словами "</w:t>
      </w:r>
      <w:hyperlink r:id="rId11" w:history="1">
        <w:r w:rsidRPr="001C4BFC">
          <w:rPr>
            <w:sz w:val="24"/>
            <w:szCs w:val="24"/>
          </w:rPr>
          <w:t>Положением</w:t>
        </w:r>
      </w:hyperlink>
      <w:r w:rsidRPr="001C4BFC">
        <w:rPr>
          <w:sz w:val="24"/>
          <w:szCs w:val="24"/>
        </w:rPr>
        <w:t xml:space="preserve"> N 629-П/12н".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5. В </w:t>
      </w:r>
      <w:hyperlink r:id="rId12" w:history="1">
        <w:r w:rsidRPr="001C4BFC">
          <w:rPr>
            <w:sz w:val="24"/>
            <w:szCs w:val="24"/>
          </w:rPr>
          <w:t>пункте 18</w:t>
        </w:r>
      </w:hyperlink>
      <w:r w:rsidRPr="001C4BFC">
        <w:rPr>
          <w:sz w:val="24"/>
          <w:szCs w:val="24"/>
        </w:rPr>
        <w:t xml:space="preserve"> слова "Положением N 414-П/8н" заменить словами "</w:t>
      </w:r>
      <w:hyperlink r:id="rId13" w:history="1">
        <w:r w:rsidRPr="001C4BFC">
          <w:rPr>
            <w:sz w:val="24"/>
            <w:szCs w:val="24"/>
          </w:rPr>
          <w:t>Положением</w:t>
        </w:r>
      </w:hyperlink>
      <w:r w:rsidRPr="001C4BFC">
        <w:rPr>
          <w:sz w:val="24"/>
          <w:szCs w:val="24"/>
        </w:rPr>
        <w:t xml:space="preserve"> N 629-П/12н".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6. </w:t>
      </w:r>
      <w:hyperlink r:id="rId14" w:history="1">
        <w:r w:rsidRPr="001C4BFC">
          <w:rPr>
            <w:sz w:val="24"/>
            <w:szCs w:val="24"/>
          </w:rPr>
          <w:t>Абзац первый пункта 32</w:t>
        </w:r>
      </w:hyperlink>
      <w:r w:rsidRPr="001C4BFC">
        <w:rPr>
          <w:sz w:val="24"/>
          <w:szCs w:val="24"/>
        </w:rPr>
        <w:t xml:space="preserve"> изложить в следующей редакции: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"Взнос клиентом наличных денег осуществляется по </w:t>
      </w:r>
      <w:hyperlink r:id="rId15" w:history="1">
        <w:r w:rsidRPr="001C4BFC">
          <w:rPr>
            <w:sz w:val="24"/>
            <w:szCs w:val="24"/>
          </w:rPr>
          <w:t>Объявлению</w:t>
        </w:r>
      </w:hyperlink>
      <w:r w:rsidRPr="001C4BFC">
        <w:rPr>
          <w:sz w:val="24"/>
          <w:szCs w:val="24"/>
        </w:rPr>
        <w:t xml:space="preserve"> на взнос наличными (код формы по </w:t>
      </w:r>
      <w:hyperlink r:id="rId16" w:history="1">
        <w:r w:rsidRPr="001C4BFC">
          <w:rPr>
            <w:sz w:val="24"/>
            <w:szCs w:val="24"/>
          </w:rPr>
          <w:t>ОКУД</w:t>
        </w:r>
      </w:hyperlink>
      <w:r w:rsidRPr="001C4BFC">
        <w:rPr>
          <w:sz w:val="24"/>
          <w:szCs w:val="24"/>
        </w:rPr>
        <w:t xml:space="preserve"> 0402001) (по препроводительной ведомости к сумке (код по </w:t>
      </w:r>
      <w:hyperlink r:id="rId17" w:history="1">
        <w:r w:rsidRPr="001C4BFC">
          <w:rPr>
            <w:sz w:val="24"/>
            <w:szCs w:val="24"/>
          </w:rPr>
          <w:t>ОКУД</w:t>
        </w:r>
      </w:hyperlink>
      <w:r w:rsidRPr="001C4BFC">
        <w:rPr>
          <w:sz w:val="24"/>
          <w:szCs w:val="24"/>
        </w:rPr>
        <w:t xml:space="preserve"> 0402300) (далее - Объявление) или через автоматическое приемное устройство, в соответствии с требованиями, установленными нормативными актами Банка России, с учетом особенностей, предусмотренных </w:t>
      </w:r>
      <w:hyperlink r:id="rId18" w:history="1">
        <w:r w:rsidRPr="001C4BFC">
          <w:rPr>
            <w:sz w:val="24"/>
            <w:szCs w:val="24"/>
          </w:rPr>
          <w:t>Положением</w:t>
        </w:r>
      </w:hyperlink>
      <w:r w:rsidRPr="001C4BFC">
        <w:rPr>
          <w:sz w:val="24"/>
          <w:szCs w:val="24"/>
        </w:rPr>
        <w:t xml:space="preserve"> N 629-П/12н.".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7. В </w:t>
      </w:r>
      <w:hyperlink r:id="rId19" w:history="1">
        <w:r w:rsidRPr="001C4BFC">
          <w:rPr>
            <w:sz w:val="24"/>
            <w:szCs w:val="24"/>
          </w:rPr>
          <w:t>пункте 33</w:t>
        </w:r>
      </w:hyperlink>
      <w:r w:rsidRPr="001C4BFC">
        <w:rPr>
          <w:sz w:val="24"/>
          <w:szCs w:val="24"/>
        </w:rPr>
        <w:t>:</w:t>
      </w:r>
    </w:p>
    <w:p w:rsidR="009A1FC2" w:rsidRPr="001C4BFC" w:rsidRDefault="00EB2D02" w:rsidP="001C4BFC">
      <w:pPr>
        <w:pStyle w:val="ConsPlusNormal"/>
        <w:ind w:firstLine="709"/>
        <w:jc w:val="both"/>
        <w:rPr>
          <w:sz w:val="24"/>
          <w:szCs w:val="24"/>
        </w:rPr>
      </w:pPr>
      <w:hyperlink r:id="rId20" w:history="1">
        <w:r w:rsidR="009A1FC2" w:rsidRPr="001C4BFC">
          <w:rPr>
            <w:sz w:val="24"/>
            <w:szCs w:val="24"/>
          </w:rPr>
          <w:t>абзац первый</w:t>
        </w:r>
      </w:hyperlink>
      <w:r w:rsidR="009A1FC2" w:rsidRPr="001C4BFC">
        <w:rPr>
          <w:sz w:val="24"/>
          <w:szCs w:val="24"/>
        </w:rPr>
        <w:t xml:space="preserve"> изложить в следующей редакции: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"33. Орган Федерального казначейства на основании извещений о списании (зачислении) денежных средств банка с соответствующего счета </w:t>
      </w:r>
      <w:hyperlink r:id="rId21" w:history="1">
        <w:r w:rsidRPr="001C4BFC">
          <w:rPr>
            <w:sz w:val="24"/>
            <w:szCs w:val="24"/>
          </w:rPr>
          <w:t>N 40116</w:t>
        </w:r>
      </w:hyperlink>
      <w:r w:rsidRPr="001C4BFC">
        <w:rPr>
          <w:sz w:val="24"/>
          <w:szCs w:val="24"/>
        </w:rPr>
        <w:t xml:space="preserve"> (далее - выписка банка) и информации, содержащейся в приложенных к ним ордерах к Объявлениям (далее - Ордер), или информации об операциях, не позднее дня, следующего за днем получения выписок банка, оформляет платежные поручения в электронном виде (при отсутствии соответствующей технической возможности - в необходимом количестве экземпляры платежных поручений на бумажном носителе) на перечисление денежных средств с соответствующего счета </w:t>
      </w:r>
      <w:hyperlink r:id="rId22" w:history="1">
        <w:r w:rsidRPr="001C4BFC">
          <w:rPr>
            <w:sz w:val="24"/>
            <w:szCs w:val="24"/>
          </w:rPr>
          <w:t>N 40116</w:t>
        </w:r>
      </w:hyperlink>
      <w:r w:rsidRPr="001C4BFC">
        <w:rPr>
          <w:sz w:val="24"/>
          <w:szCs w:val="24"/>
        </w:rPr>
        <w:t xml:space="preserve"> на соответствующие счета </w:t>
      </w:r>
      <w:r w:rsidRPr="001C4BFC">
        <w:rPr>
          <w:sz w:val="24"/>
          <w:szCs w:val="24"/>
        </w:rPr>
        <w:lastRenderedPageBreak/>
        <w:t>органа Федерального казначейства, финансового органа, органа управления внебюджетным фондом, отдельно соответственно по каждому Ордеру, информации об операции, и передает их в банк.";</w:t>
      </w:r>
    </w:p>
    <w:p w:rsidR="009A1FC2" w:rsidRPr="001C4BFC" w:rsidRDefault="00EB2D02" w:rsidP="001C4BFC">
      <w:pPr>
        <w:pStyle w:val="ConsPlusNormal"/>
        <w:ind w:firstLine="709"/>
        <w:jc w:val="both"/>
        <w:rPr>
          <w:sz w:val="24"/>
          <w:szCs w:val="24"/>
        </w:rPr>
      </w:pPr>
      <w:hyperlink r:id="rId23" w:history="1">
        <w:r w:rsidR="009A1FC2" w:rsidRPr="001C4BFC">
          <w:rPr>
            <w:sz w:val="24"/>
            <w:szCs w:val="24"/>
          </w:rPr>
          <w:t>абзац второй</w:t>
        </w:r>
      </w:hyperlink>
      <w:r w:rsidR="009A1FC2" w:rsidRPr="001C4BFC">
        <w:rPr>
          <w:sz w:val="24"/>
          <w:szCs w:val="24"/>
        </w:rPr>
        <w:t xml:space="preserve"> после слова "Ордере" дополнить словами ", информации об операции".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8. </w:t>
      </w:r>
      <w:hyperlink r:id="rId24" w:history="1">
        <w:r w:rsidRPr="001C4BFC">
          <w:rPr>
            <w:sz w:val="24"/>
            <w:szCs w:val="24"/>
          </w:rPr>
          <w:t>Пункт 35</w:t>
        </w:r>
      </w:hyperlink>
      <w:r w:rsidRPr="001C4BFC">
        <w:rPr>
          <w:sz w:val="24"/>
          <w:szCs w:val="24"/>
        </w:rPr>
        <w:t xml:space="preserve"> после слова "Ордерах" дополнить словами ", информации об операциях".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9. </w:t>
      </w:r>
      <w:hyperlink r:id="rId25" w:history="1">
        <w:r w:rsidRPr="001C4BFC">
          <w:rPr>
            <w:sz w:val="24"/>
            <w:szCs w:val="24"/>
          </w:rPr>
          <w:t>Пункт 48</w:t>
        </w:r>
      </w:hyperlink>
      <w:r w:rsidRPr="001C4BFC">
        <w:rPr>
          <w:sz w:val="24"/>
          <w:szCs w:val="24"/>
        </w:rPr>
        <w:t xml:space="preserve"> изложить в следующей редакции: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"48. Для организации обеспечения денежными средствами удаленных получателей средств бюджета (удаленных </w:t>
      </w:r>
      <w:proofErr w:type="spellStart"/>
      <w:r w:rsidRPr="001C4BFC">
        <w:rPr>
          <w:sz w:val="24"/>
          <w:szCs w:val="24"/>
        </w:rPr>
        <w:t>неучастников</w:t>
      </w:r>
      <w:proofErr w:type="spellEnd"/>
      <w:r w:rsidRPr="001C4BFC">
        <w:rPr>
          <w:sz w:val="24"/>
          <w:szCs w:val="24"/>
        </w:rPr>
        <w:t xml:space="preserve"> бюджетного процесса) в соответствии с подпунктом "а" пункта 47 настоящих Правил: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финансовый орган (орган управления внебюджетным фондом) представляет в орган Федерального казначейства по месту своего нахождения Перечень удаленных получателей средств бюджета (удаленных </w:t>
      </w:r>
      <w:proofErr w:type="spellStart"/>
      <w:r w:rsidRPr="001C4BFC">
        <w:rPr>
          <w:sz w:val="24"/>
          <w:szCs w:val="24"/>
        </w:rPr>
        <w:t>неучастников</w:t>
      </w:r>
      <w:proofErr w:type="spellEnd"/>
      <w:r w:rsidRPr="001C4BFC">
        <w:rPr>
          <w:sz w:val="24"/>
          <w:szCs w:val="24"/>
        </w:rPr>
        <w:t xml:space="preserve"> бюджетного процесса), имеющих право на получение наличных денег со счетов </w:t>
      </w:r>
      <w:hyperlink r:id="rId26" w:history="1">
        <w:r w:rsidRPr="001C4BFC">
          <w:rPr>
            <w:sz w:val="24"/>
            <w:szCs w:val="24"/>
          </w:rPr>
          <w:t>N 40116</w:t>
        </w:r>
      </w:hyperlink>
      <w:r w:rsidRPr="001C4BFC">
        <w:rPr>
          <w:sz w:val="24"/>
          <w:szCs w:val="24"/>
        </w:rPr>
        <w:t>, открытых органу Федерального казначейства согласно приложению N 12 к настоящим Правилам (код формы по КФД 0531252) (далее - Перечень финансового органа), подписанный руководителем и главным бухгалтером (уполномоченными руководителем лицами) финансового органа (органа управления внебюджетным фондом);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удаленный получатель средств бюджета (удаленный </w:t>
      </w:r>
      <w:proofErr w:type="spellStart"/>
      <w:r w:rsidRPr="001C4BFC">
        <w:rPr>
          <w:sz w:val="24"/>
          <w:szCs w:val="24"/>
        </w:rPr>
        <w:t>неучастник</w:t>
      </w:r>
      <w:proofErr w:type="spellEnd"/>
      <w:r w:rsidRPr="001C4BFC">
        <w:rPr>
          <w:sz w:val="24"/>
          <w:szCs w:val="24"/>
        </w:rPr>
        <w:t xml:space="preserve"> бюджетного процесса) представляет в орган Федерального казначейства по месту своего обслуживания Карточку образцов подписей удаленного получателя средств бюджета (удаленного </w:t>
      </w:r>
      <w:proofErr w:type="spellStart"/>
      <w:r w:rsidRPr="001C4BFC">
        <w:rPr>
          <w:sz w:val="24"/>
          <w:szCs w:val="24"/>
        </w:rPr>
        <w:t>неучастника</w:t>
      </w:r>
      <w:proofErr w:type="spellEnd"/>
      <w:r w:rsidRPr="001C4BFC">
        <w:rPr>
          <w:sz w:val="24"/>
          <w:szCs w:val="24"/>
        </w:rPr>
        <w:t xml:space="preserve"> бюджетного процесса), заверенную руководителем (уполномоченным руководителем лицом) финансового органа (органа управления внебюджетным фондом) в установленном порядке.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В Перечне финансового органа должны содержаться реквизиты соответствующего счета финансового органа (соответствующего счета органа управления внебюджетным фондом), с которого будет осуществляться перечисление денежных средств на соответствующий счет </w:t>
      </w:r>
      <w:hyperlink r:id="rId27" w:history="1">
        <w:r w:rsidRPr="001C4BFC">
          <w:rPr>
            <w:sz w:val="24"/>
            <w:szCs w:val="24"/>
          </w:rPr>
          <w:t>N 40116</w:t>
        </w:r>
      </w:hyperlink>
      <w:r w:rsidRPr="001C4BFC">
        <w:rPr>
          <w:sz w:val="24"/>
          <w:szCs w:val="24"/>
        </w:rPr>
        <w:t xml:space="preserve"> для обеспечения денежными средствами соответствующего удаленного получателя средств бюджета (удаленного </w:t>
      </w:r>
      <w:proofErr w:type="spellStart"/>
      <w:r w:rsidRPr="001C4BFC">
        <w:rPr>
          <w:sz w:val="24"/>
          <w:szCs w:val="24"/>
        </w:rPr>
        <w:t>неучастника</w:t>
      </w:r>
      <w:proofErr w:type="spellEnd"/>
      <w:r w:rsidRPr="001C4BFC">
        <w:rPr>
          <w:sz w:val="24"/>
          <w:szCs w:val="24"/>
        </w:rPr>
        <w:t xml:space="preserve"> бюджетного процесса).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В случае передачи в соответствии с законодательством Российской Федерации отдельных полномочий получателя средств бюджета удаленному </w:t>
      </w:r>
      <w:proofErr w:type="spellStart"/>
      <w:r w:rsidRPr="001C4BFC">
        <w:rPr>
          <w:sz w:val="24"/>
          <w:szCs w:val="24"/>
        </w:rPr>
        <w:t>неучастнику</w:t>
      </w:r>
      <w:proofErr w:type="spellEnd"/>
      <w:r w:rsidRPr="001C4BFC">
        <w:rPr>
          <w:sz w:val="24"/>
          <w:szCs w:val="24"/>
        </w:rPr>
        <w:t xml:space="preserve"> бюджетного процесса, Перечень финансового органа должен быть оформлен получателю средств бюджета, передающему бюджетные полномочия. При этом в Перечне финансового органа дополнительно должно быть указано наименование удаленного </w:t>
      </w:r>
      <w:proofErr w:type="spellStart"/>
      <w:r w:rsidRPr="001C4BFC">
        <w:rPr>
          <w:sz w:val="24"/>
          <w:szCs w:val="24"/>
        </w:rPr>
        <w:t>неучастника</w:t>
      </w:r>
      <w:proofErr w:type="spellEnd"/>
      <w:r w:rsidRPr="001C4BFC">
        <w:rPr>
          <w:sz w:val="24"/>
          <w:szCs w:val="24"/>
        </w:rPr>
        <w:t xml:space="preserve"> бюджетного процесса, исполняющего переданные полномочия.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Перечисление денежных средств на соответствующий счет </w:t>
      </w:r>
      <w:hyperlink r:id="rId28" w:history="1">
        <w:r w:rsidRPr="001C4BFC">
          <w:rPr>
            <w:sz w:val="24"/>
            <w:szCs w:val="24"/>
          </w:rPr>
          <w:t>N 40116</w:t>
        </w:r>
      </w:hyperlink>
      <w:r w:rsidRPr="001C4BFC">
        <w:rPr>
          <w:sz w:val="24"/>
          <w:szCs w:val="24"/>
        </w:rPr>
        <w:t xml:space="preserve"> осуществляется на основании платежных документов органа Федерального казначейства (финансового органа, органа управления внебюджетным фондом), сформированных в установленном порядке, для осуществления кассовых выплат: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>для удаленного получателя средств бюджета с соответствующего счета органа Федерального казначейства (соответствующего счета финансового органа, соответствующего счета органа управления внебюджетным фондом);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для удаленного </w:t>
      </w:r>
      <w:proofErr w:type="spellStart"/>
      <w:r w:rsidRPr="001C4BFC">
        <w:rPr>
          <w:sz w:val="24"/>
          <w:szCs w:val="24"/>
        </w:rPr>
        <w:t>неучастника</w:t>
      </w:r>
      <w:proofErr w:type="spellEnd"/>
      <w:r w:rsidRPr="001C4BFC">
        <w:rPr>
          <w:sz w:val="24"/>
          <w:szCs w:val="24"/>
        </w:rPr>
        <w:t xml:space="preserve"> бюджетного процесса с соответствующего счета органа Федерального казначейства (соответствующего счета финансового органа).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Орган Федерального казначейства в порядке, установленном настоящими Правилами, выдает удаленному получателю средств бюджета (удаленному </w:t>
      </w:r>
      <w:proofErr w:type="spellStart"/>
      <w:r w:rsidRPr="001C4BFC">
        <w:rPr>
          <w:sz w:val="24"/>
          <w:szCs w:val="24"/>
        </w:rPr>
        <w:t>неучастнику</w:t>
      </w:r>
      <w:proofErr w:type="spellEnd"/>
      <w:r w:rsidRPr="001C4BFC">
        <w:rPr>
          <w:sz w:val="24"/>
          <w:szCs w:val="24"/>
        </w:rPr>
        <w:t xml:space="preserve"> бюджетного процесса) денежную чековую книжку.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Не позднее следующего рабочего дня после поступления на соответствующий счет </w:t>
      </w:r>
      <w:hyperlink r:id="rId29" w:history="1">
        <w:r w:rsidRPr="001C4BFC">
          <w:rPr>
            <w:sz w:val="24"/>
            <w:szCs w:val="24"/>
          </w:rPr>
          <w:t>N 40116</w:t>
        </w:r>
      </w:hyperlink>
      <w:r w:rsidRPr="001C4BFC">
        <w:rPr>
          <w:sz w:val="24"/>
          <w:szCs w:val="24"/>
        </w:rPr>
        <w:t xml:space="preserve"> денежных средств, предназначенных для удаленного получателя средств бюджета (удаленного </w:t>
      </w:r>
      <w:proofErr w:type="spellStart"/>
      <w:r w:rsidRPr="001C4BFC">
        <w:rPr>
          <w:sz w:val="24"/>
          <w:szCs w:val="24"/>
        </w:rPr>
        <w:t>неучастника</w:t>
      </w:r>
      <w:proofErr w:type="spellEnd"/>
      <w:r w:rsidRPr="001C4BFC">
        <w:rPr>
          <w:sz w:val="24"/>
          <w:szCs w:val="24"/>
        </w:rPr>
        <w:t xml:space="preserve"> бюджетного процесса) орган Федерального казначейства по месту нахождения удаленного получателя средств бюджета (удаленного </w:t>
      </w:r>
      <w:proofErr w:type="spellStart"/>
      <w:r w:rsidRPr="001C4BFC">
        <w:rPr>
          <w:sz w:val="24"/>
          <w:szCs w:val="24"/>
        </w:rPr>
        <w:t>неучастника</w:t>
      </w:r>
      <w:proofErr w:type="spellEnd"/>
      <w:r w:rsidRPr="001C4BFC">
        <w:rPr>
          <w:sz w:val="24"/>
          <w:szCs w:val="24"/>
        </w:rPr>
        <w:t xml:space="preserve"> бюджетного процесса) формирует и представляет удаленному получателю средств бюджета (удаленному </w:t>
      </w:r>
      <w:proofErr w:type="spellStart"/>
      <w:r w:rsidRPr="001C4BFC">
        <w:rPr>
          <w:sz w:val="24"/>
          <w:szCs w:val="24"/>
        </w:rPr>
        <w:t>неучастнику</w:t>
      </w:r>
      <w:proofErr w:type="spellEnd"/>
      <w:r w:rsidRPr="001C4BFC">
        <w:rPr>
          <w:sz w:val="24"/>
          <w:szCs w:val="24"/>
        </w:rPr>
        <w:t xml:space="preserve"> </w:t>
      </w:r>
      <w:r w:rsidRPr="001C4BFC">
        <w:rPr>
          <w:sz w:val="24"/>
          <w:szCs w:val="24"/>
        </w:rPr>
        <w:lastRenderedPageBreak/>
        <w:t xml:space="preserve">бюджетного процесса) Ведомость операций уполномоченного подразделения получателя средств бюджета (Ведомость операций уполномоченного подразделения </w:t>
      </w:r>
      <w:proofErr w:type="spellStart"/>
      <w:r w:rsidRPr="001C4BFC">
        <w:rPr>
          <w:sz w:val="24"/>
          <w:szCs w:val="24"/>
        </w:rPr>
        <w:t>неучастника</w:t>
      </w:r>
      <w:proofErr w:type="spellEnd"/>
      <w:r w:rsidRPr="001C4BFC">
        <w:rPr>
          <w:sz w:val="24"/>
          <w:szCs w:val="24"/>
        </w:rPr>
        <w:t xml:space="preserve"> бюджетного процесса) в порядке, предусмотренном пунктом 25 настоящих Правил.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Перечисление в установленных настоящими Правилами случаях невостребованных сумм с соответствующего счета </w:t>
      </w:r>
      <w:hyperlink r:id="rId30" w:history="1">
        <w:r w:rsidRPr="001C4BFC">
          <w:rPr>
            <w:sz w:val="24"/>
            <w:szCs w:val="24"/>
          </w:rPr>
          <w:t>N 40116</w:t>
        </w:r>
      </w:hyperlink>
      <w:r w:rsidRPr="001C4BFC">
        <w:rPr>
          <w:sz w:val="24"/>
          <w:szCs w:val="24"/>
        </w:rPr>
        <w:t xml:space="preserve"> осуществляется на соответствующий счет финансового органа, соответствующий счет органа управления внебюджетным фондом или на соответствующий счет органа Федерального казначейства, с которого указанные суммы ранее были перечислены на счет </w:t>
      </w:r>
      <w:hyperlink r:id="rId31" w:history="1">
        <w:r w:rsidRPr="001C4BFC">
          <w:rPr>
            <w:sz w:val="24"/>
            <w:szCs w:val="24"/>
          </w:rPr>
          <w:t>N 40116</w:t>
        </w:r>
      </w:hyperlink>
      <w:r w:rsidRPr="001C4BFC">
        <w:rPr>
          <w:sz w:val="24"/>
          <w:szCs w:val="24"/>
        </w:rPr>
        <w:t>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Взнос наличных денег удаленным получателем средств бюджета (удаленным </w:t>
      </w:r>
      <w:proofErr w:type="spellStart"/>
      <w:r w:rsidRPr="001C4BFC">
        <w:rPr>
          <w:sz w:val="24"/>
          <w:szCs w:val="24"/>
        </w:rPr>
        <w:t>неучастником</w:t>
      </w:r>
      <w:proofErr w:type="spellEnd"/>
      <w:r w:rsidRPr="001C4BFC">
        <w:rPr>
          <w:sz w:val="24"/>
          <w:szCs w:val="24"/>
        </w:rPr>
        <w:t xml:space="preserve"> бюджетного процесса) осуществляется в порядке, установленном настоящими Правилами для получателей средств бюджета (</w:t>
      </w:r>
      <w:proofErr w:type="spellStart"/>
      <w:r w:rsidRPr="001C4BFC">
        <w:rPr>
          <w:sz w:val="24"/>
          <w:szCs w:val="24"/>
        </w:rPr>
        <w:t>неучастников</w:t>
      </w:r>
      <w:proofErr w:type="spellEnd"/>
      <w:r w:rsidRPr="001C4BFC">
        <w:rPr>
          <w:sz w:val="24"/>
          <w:szCs w:val="24"/>
        </w:rPr>
        <w:t xml:space="preserve"> бюджетного процесса):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на основании Объявлений, с учетом указания в реквизите "Получатель" полного или сокращенного наименования органа Федерального казначейства (финансового органа, органа управления внебюджетным фондом), в скобках - полного или сокращенного наименования финансового органа (органа управления внебюджетным фондом) и (или) удаленного получателя средств бюджета (удаленного </w:t>
      </w:r>
      <w:proofErr w:type="spellStart"/>
      <w:r w:rsidRPr="001C4BFC">
        <w:rPr>
          <w:sz w:val="24"/>
          <w:szCs w:val="24"/>
        </w:rPr>
        <w:t>неучастника</w:t>
      </w:r>
      <w:proofErr w:type="spellEnd"/>
      <w:r w:rsidRPr="001C4BFC">
        <w:rPr>
          <w:sz w:val="24"/>
          <w:szCs w:val="24"/>
        </w:rPr>
        <w:t xml:space="preserve"> бюджетного процесса), а также номера соответствующего лицевого счета, открытого финансовому органу (органу управления внебюджетным фондом (удаленному получателю средств бюджета (удаленному </w:t>
      </w:r>
      <w:proofErr w:type="spellStart"/>
      <w:r w:rsidRPr="001C4BFC">
        <w:rPr>
          <w:sz w:val="24"/>
          <w:szCs w:val="24"/>
        </w:rPr>
        <w:t>неучастнику</w:t>
      </w:r>
      <w:proofErr w:type="spellEnd"/>
      <w:r w:rsidRPr="001C4BFC">
        <w:rPr>
          <w:sz w:val="24"/>
          <w:szCs w:val="24"/>
        </w:rPr>
        <w:t xml:space="preserve"> бюджетного процесса) в органе Федерального казначейства (финансовом органе, органе управления внебюджетным фондом);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>через автоматическое приемное устройство.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Перечисление денежных средств с соответствующих счетов </w:t>
      </w:r>
      <w:hyperlink r:id="rId32" w:history="1">
        <w:r w:rsidRPr="001C4BFC">
          <w:rPr>
            <w:sz w:val="24"/>
            <w:szCs w:val="24"/>
          </w:rPr>
          <w:t>N 40116</w:t>
        </w:r>
      </w:hyperlink>
      <w:r w:rsidRPr="001C4BFC">
        <w:rPr>
          <w:sz w:val="24"/>
          <w:szCs w:val="24"/>
        </w:rPr>
        <w:t xml:space="preserve"> на соответствующие счета органов Федерального казначейства (соответствующие счета финансовых органов, соответствующие счета органов управления внебюджетными фондами) осуществляется в порядке, установленном пунктами 33 - 35 настоящих Правил на основании платежных поручений, оформленных с учетом следующих особенностей: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  <w:r w:rsidRPr="001C4BFC">
        <w:rPr>
          <w:sz w:val="24"/>
          <w:szCs w:val="24"/>
        </w:rPr>
        <w:t xml:space="preserve">в реквизите "Получатель" указывается наименование органа Федерального казначейства, финансового органа или органа управления внебюджетным фондом, в скобках - наименования финансового органа и (или) соответствующего удаленного получателя средств бюджета (удаленного </w:t>
      </w:r>
      <w:proofErr w:type="spellStart"/>
      <w:r w:rsidRPr="001C4BFC">
        <w:rPr>
          <w:sz w:val="24"/>
          <w:szCs w:val="24"/>
        </w:rPr>
        <w:t>неучастника</w:t>
      </w:r>
      <w:proofErr w:type="spellEnd"/>
      <w:r w:rsidRPr="001C4BFC">
        <w:rPr>
          <w:sz w:val="24"/>
          <w:szCs w:val="24"/>
        </w:rPr>
        <w:t xml:space="preserve"> бюджетного процесса), органа управления внебюджетным фондом и (или) соответствующего удаленного получателя средств бюджета, номер лицевого счета, открытого финансовому органу и (или) соответствующего удаленному получателю средств бюджета (удаленному </w:t>
      </w:r>
      <w:proofErr w:type="spellStart"/>
      <w:r w:rsidRPr="001C4BFC">
        <w:rPr>
          <w:sz w:val="24"/>
          <w:szCs w:val="24"/>
        </w:rPr>
        <w:t>неучастнику</w:t>
      </w:r>
      <w:proofErr w:type="spellEnd"/>
      <w:r w:rsidRPr="001C4BFC">
        <w:rPr>
          <w:sz w:val="24"/>
          <w:szCs w:val="24"/>
        </w:rPr>
        <w:t xml:space="preserve"> бюджетного процесса), органу управления внебюджетным фондом и (или) соответствующему удаленному получателю средств бюджета.".</w:t>
      </w:r>
    </w:p>
    <w:p w:rsidR="009A1FC2" w:rsidRPr="001C4BFC" w:rsidRDefault="009A1FC2" w:rsidP="001C4BFC">
      <w:pPr>
        <w:pStyle w:val="ConsPlusNormal"/>
        <w:ind w:firstLine="709"/>
        <w:jc w:val="both"/>
        <w:rPr>
          <w:sz w:val="24"/>
          <w:szCs w:val="24"/>
        </w:rPr>
      </w:pPr>
    </w:p>
    <w:p w:rsidR="005418E2" w:rsidRPr="001C4BFC" w:rsidRDefault="005418E2" w:rsidP="001C4BFC">
      <w:pPr>
        <w:spacing w:after="0" w:line="240" w:lineRule="auto"/>
        <w:ind w:firstLine="709"/>
        <w:rPr>
          <w:sz w:val="24"/>
          <w:szCs w:val="24"/>
        </w:rPr>
      </w:pPr>
    </w:p>
    <w:sectPr w:rsidR="005418E2" w:rsidRPr="001C4BFC" w:rsidSect="00EB2D0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C2"/>
    <w:rsid w:val="001C4BFC"/>
    <w:rsid w:val="005418E2"/>
    <w:rsid w:val="009A1FC2"/>
    <w:rsid w:val="00EB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E1E1E-942B-4846-A82C-7B0363E3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F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1F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52BDD9D4FC7B190DCBDAB40C726D00A3C5CF9681646C15EFE1A6CCA35D2778F0BA81A4838B08FE48875403085C9H0M" TargetMode="External"/><Relationship Id="rId18" Type="http://schemas.openxmlformats.org/officeDocument/2006/relationships/hyperlink" Target="consultantplus://offline/ref=552BDD9D4FC7B190DCBDAB40C726D00A3C5CF9681646C15EFE1A6CCA35D2778F0BA81A4838B08FE48875403085C9H0M" TargetMode="External"/><Relationship Id="rId26" Type="http://schemas.openxmlformats.org/officeDocument/2006/relationships/hyperlink" Target="consultantplus://offline/ref=552BDD9D4FC7B190DCBDAB40C726D00A3C5AFC67174EC15EFE1A6CCA35D2778F19A8424438B799E38C601661C3C5DCC768E17CCE18319204C6HF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52BDD9D4FC7B190DCBDAB40C726D00A3C5AFC67174EC15EFE1A6CCA35D2778F19A8424438B799E38C601661C3C5DCC768E17CCE18319204C6HFM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552BDD9D4FC7B190DCBDAB40C726D00A3D51FA661B4EC15EFE1A6CCA35D2778F19A8424438B791E18A601661C3C5DCC768E17CCE18319204C6HFM" TargetMode="External"/><Relationship Id="rId12" Type="http://schemas.openxmlformats.org/officeDocument/2006/relationships/hyperlink" Target="consultantplus://offline/ref=552BDD9D4FC7B190DCBDAB40C726D00A3D51FA661B4EC15EFE1A6CCA35D2778F19A8424438B790E58A601661C3C5DCC768E17CCE18319204C6HFM" TargetMode="External"/><Relationship Id="rId17" Type="http://schemas.openxmlformats.org/officeDocument/2006/relationships/hyperlink" Target="consultantplus://offline/ref=552BDD9D4FC7B190DCBDAB40C726D00A3C5BF86B194FC15EFE1A6CCA35D2778F0BA81A4838B08FE48875403085C9H0M" TargetMode="External"/><Relationship Id="rId25" Type="http://schemas.openxmlformats.org/officeDocument/2006/relationships/hyperlink" Target="consultantplus://offline/ref=552BDD9D4FC7B190DCBDAB40C726D00A3D51FA661B4EC15EFE1A6CCA35D2778F19A8424438B793E68E601661C3C5DCC768E17CCE18319204C6HFM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52BDD9D4FC7B190DCBDAB40C726D00A3C5BF86B194FC15EFE1A6CCA35D2778F0BA81A4838B08FE48875403085C9H0M" TargetMode="External"/><Relationship Id="rId20" Type="http://schemas.openxmlformats.org/officeDocument/2006/relationships/hyperlink" Target="consultantplus://offline/ref=552BDD9D4FC7B190DCBDAB40C726D00A3D51FA661B4EC15EFE1A6CCA35D2778F19A8424438B790E28A601661C3C5DCC768E17CCE18319204C6HFM" TargetMode="External"/><Relationship Id="rId29" Type="http://schemas.openxmlformats.org/officeDocument/2006/relationships/hyperlink" Target="consultantplus://offline/ref=552BDD9D4FC7B190DCBDAB40C726D00A3C5AFC67174EC15EFE1A6CCA35D2778F19A8424438B799E38C601661C3C5DCC768E17CCE18319204C6HF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52BDD9D4FC7B190DCBDAB40C726D00A3D51FA661B4EC15EFE1A6CCA35D2778F19A8424438B791E18C601661C3C5DCC768E17CCE18319204C6HFM" TargetMode="External"/><Relationship Id="rId11" Type="http://schemas.openxmlformats.org/officeDocument/2006/relationships/hyperlink" Target="consultantplus://offline/ref=552BDD9D4FC7B190DCBDAB40C726D00A3C5CF9681646C15EFE1A6CCA35D2778F0BA81A4838B08FE48875403085C9H0M" TargetMode="External"/><Relationship Id="rId24" Type="http://schemas.openxmlformats.org/officeDocument/2006/relationships/hyperlink" Target="consultantplus://offline/ref=552BDD9D4FC7B190DCBDAB40C726D00A3D51FA661B4EC15EFE1A6CCA35D2778F19A8424438B790E38E601661C3C5DCC768E17CCE18319204C6HFM" TargetMode="External"/><Relationship Id="rId32" Type="http://schemas.openxmlformats.org/officeDocument/2006/relationships/hyperlink" Target="consultantplus://offline/ref=552BDD9D4FC7B190DCBDAB40C726D00A3C5AFC67174EC15EFE1A6CCA35D2778F19A8424438B799E38C601661C3C5DCC768E17CCE18319204C6HFM" TargetMode="External"/><Relationship Id="rId5" Type="http://schemas.openxmlformats.org/officeDocument/2006/relationships/hyperlink" Target="consultantplus://offline/ref=552BDD9D4FC7B190DCBDAB40C726D00A3D51FA661B4EC15EFE1A6CCA35D2778F19A8424438B791E188601661C3C5DCC768E17CCE18319204C6HFM" TargetMode="External"/><Relationship Id="rId15" Type="http://schemas.openxmlformats.org/officeDocument/2006/relationships/hyperlink" Target="consultantplus://offline/ref=552BDD9D4FC7B190DCBDAB40C726D00A3E5EF26D1F41C15EFE1A6CCA35D2778F19A8424438B791E78D601661C3C5DCC768E17CCE18319204C6HFM" TargetMode="External"/><Relationship Id="rId23" Type="http://schemas.openxmlformats.org/officeDocument/2006/relationships/hyperlink" Target="consultantplus://offline/ref=552BDD9D4FC7B190DCBDAB40C726D00A3D51FA661B4EC15EFE1A6CCA35D2778F19A8424438B790E28B601661C3C5DCC768E17CCE18319204C6HFM" TargetMode="External"/><Relationship Id="rId28" Type="http://schemas.openxmlformats.org/officeDocument/2006/relationships/hyperlink" Target="consultantplus://offline/ref=552BDD9D4FC7B190DCBDAB40C726D00A3C5AFC67174EC15EFE1A6CCA35D2778F19A8424438B799E38C601661C3C5DCC768E17CCE18319204C6HFM" TargetMode="External"/><Relationship Id="rId10" Type="http://schemas.openxmlformats.org/officeDocument/2006/relationships/hyperlink" Target="consultantplus://offline/ref=552BDD9D4FC7B190DCBDAB40C726D00A3D51FA661B4EC15EFE1A6CCA35D2778F19A8424438B790E485601661C3C5DCC768E17CCE18319204C6HFM" TargetMode="External"/><Relationship Id="rId19" Type="http://schemas.openxmlformats.org/officeDocument/2006/relationships/hyperlink" Target="consultantplus://offline/ref=552BDD9D4FC7B190DCBDAB40C726D00A3D51FA661B4EC15EFE1A6CCA35D2778F19A8424438B790E28A601661C3C5DCC768E17CCE18319204C6HFM" TargetMode="External"/><Relationship Id="rId31" Type="http://schemas.openxmlformats.org/officeDocument/2006/relationships/hyperlink" Target="consultantplus://offline/ref=552BDD9D4FC7B190DCBDAB40C726D00A3C5AFC67174EC15EFE1A6CCA35D2778F19A8424438B799E38C601661C3C5DCC768E17CCE18319204C6HFM" TargetMode="External"/><Relationship Id="rId4" Type="http://schemas.openxmlformats.org/officeDocument/2006/relationships/hyperlink" Target="consultantplus://offline/ref=552BDD9D4FC7B190DCBDAB40C726D00A3D51FA661B4EC15EFE1A6CCA35D2778F19A8424438B791E18C601661C3C5DCC768E17CCE18319204C6HFM" TargetMode="External"/><Relationship Id="rId9" Type="http://schemas.openxmlformats.org/officeDocument/2006/relationships/hyperlink" Target="consultantplus://offline/ref=552BDD9D4FC7B190DCBDAB40C726D00A3C5CF9681646C15EFE1A6CCA35D2778F0BA81A4838B08FE48875403085C9H0M" TargetMode="External"/><Relationship Id="rId14" Type="http://schemas.openxmlformats.org/officeDocument/2006/relationships/hyperlink" Target="consultantplus://offline/ref=552BDD9D4FC7B190DCBDAB40C726D00A3D51FA661B4EC15EFE1A6CCA35D2778F19A8424438B790E28E601661C3C5DCC768E17CCE18319204C6HFM" TargetMode="External"/><Relationship Id="rId22" Type="http://schemas.openxmlformats.org/officeDocument/2006/relationships/hyperlink" Target="consultantplus://offline/ref=552BDD9D4FC7B190DCBDAB40C726D00A3C5AFC67174EC15EFE1A6CCA35D2778F19A8424438B799E38C601661C3C5DCC768E17CCE18319204C6HFM" TargetMode="External"/><Relationship Id="rId27" Type="http://schemas.openxmlformats.org/officeDocument/2006/relationships/hyperlink" Target="consultantplus://offline/ref=552BDD9D4FC7B190DCBDAB40C726D00A3C5AFC67174EC15EFE1A6CCA35D2778F19A8424438B799E38C601661C3C5DCC768E17CCE18319204C6HFM" TargetMode="External"/><Relationship Id="rId30" Type="http://schemas.openxmlformats.org/officeDocument/2006/relationships/hyperlink" Target="consultantplus://offline/ref=552BDD9D4FC7B190DCBDAB40C726D00A3C5AFC67174EC15EFE1A6CCA35D2778F19A8424438B799E38C601661C3C5DCC768E17CCE18319204C6HFM" TargetMode="External"/><Relationship Id="rId8" Type="http://schemas.openxmlformats.org/officeDocument/2006/relationships/hyperlink" Target="consultantplus://offline/ref=552BDD9D4FC7B190DCBDAB40C726D00A3D51FA661B4EC15EFE1A6CCA35D2778F19A8424438B791E28E601661C3C5DCC768E17CCE18319204C6H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2138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67</Company>
  <LinksUpToDate>false</LinksUpToDate>
  <CharactersWithSpaces>14299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Елена Витальевна</dc:creator>
  <cp:keywords/>
  <dc:description/>
  <cp:lastModifiedBy>Зырянова Елена Витальевна</cp:lastModifiedBy>
  <cp:revision>3</cp:revision>
  <dcterms:created xsi:type="dcterms:W3CDTF">2020-04-07T12:07:00Z</dcterms:created>
  <dcterms:modified xsi:type="dcterms:W3CDTF">2020-04-08T03:41:00Z</dcterms:modified>
</cp:coreProperties>
</file>